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566" w:rsidRDefault="00F54566"/>
    <w:p w:rsidR="00670E50" w:rsidRDefault="00670E50" w:rsidP="00670E50">
      <w:pPr>
        <w:jc w:val="center"/>
        <w:rPr>
          <w:rFonts w:cs="Arial"/>
          <w:b/>
          <w:color w:val="000000" w:themeColor="text1"/>
          <w:sz w:val="28"/>
          <w:szCs w:val="28"/>
          <w:lang w:val="en-GB"/>
        </w:rPr>
      </w:pPr>
      <w:r>
        <w:rPr>
          <w:rFonts w:cs="Arial"/>
          <w:b/>
          <w:color w:val="000000" w:themeColor="text1"/>
          <w:sz w:val="28"/>
          <w:szCs w:val="28"/>
          <w:lang w:val="en-GB"/>
        </w:rPr>
        <w:t>Reviewing and renewing pastoral c</w:t>
      </w:r>
      <w:r w:rsidR="00626B04" w:rsidRPr="00CA0160">
        <w:rPr>
          <w:rFonts w:cs="Arial"/>
          <w:b/>
          <w:color w:val="000000" w:themeColor="text1"/>
          <w:sz w:val="28"/>
          <w:szCs w:val="28"/>
          <w:lang w:val="en-GB"/>
        </w:rPr>
        <w:t>are</w:t>
      </w:r>
      <w:r>
        <w:rPr>
          <w:rFonts w:cs="Arial"/>
          <w:b/>
          <w:color w:val="000000" w:themeColor="text1"/>
          <w:sz w:val="28"/>
          <w:szCs w:val="28"/>
          <w:lang w:val="en-GB"/>
        </w:rPr>
        <w:t xml:space="preserve"> in your school: </w:t>
      </w:r>
    </w:p>
    <w:p w:rsidR="00626B04" w:rsidRPr="00CA0160" w:rsidRDefault="00B676C7" w:rsidP="00670E50">
      <w:pPr>
        <w:jc w:val="center"/>
        <w:rPr>
          <w:rFonts w:cs="Arial"/>
          <w:b/>
          <w:color w:val="000000" w:themeColor="text1"/>
          <w:sz w:val="28"/>
          <w:szCs w:val="28"/>
          <w:lang w:val="en-GB"/>
        </w:rPr>
      </w:pPr>
      <w:r>
        <w:rPr>
          <w:rFonts w:cs="Arial"/>
          <w:b/>
          <w:color w:val="000000" w:themeColor="text1"/>
          <w:sz w:val="28"/>
          <w:szCs w:val="28"/>
          <w:lang w:val="en-GB"/>
        </w:rPr>
        <w:t>S</w:t>
      </w:r>
      <w:r w:rsidR="00670E50">
        <w:rPr>
          <w:rFonts w:cs="Arial"/>
          <w:b/>
          <w:color w:val="000000" w:themeColor="text1"/>
          <w:sz w:val="28"/>
          <w:szCs w:val="28"/>
          <w:lang w:val="en-GB"/>
        </w:rPr>
        <w:t>teps to make it happen</w:t>
      </w:r>
    </w:p>
    <w:p w:rsidR="00670E50" w:rsidRPr="00D62F34" w:rsidRDefault="00670E50" w:rsidP="00670E50">
      <w:pPr>
        <w:spacing w:after="0"/>
        <w:rPr>
          <w:sz w:val="20"/>
          <w:szCs w:val="20"/>
        </w:rPr>
      </w:pPr>
      <w:r w:rsidRPr="00D62F34">
        <w:rPr>
          <w:sz w:val="20"/>
          <w:szCs w:val="20"/>
        </w:rPr>
        <w:t>Donna Cross, Winthrop Professor, Telethon Kids Institute, The University of Western Australia</w:t>
      </w:r>
    </w:p>
    <w:p w:rsidR="00670E50" w:rsidRPr="00D62F34" w:rsidRDefault="00670E50" w:rsidP="00670E50">
      <w:pPr>
        <w:spacing w:after="0"/>
        <w:rPr>
          <w:sz w:val="20"/>
          <w:szCs w:val="20"/>
        </w:rPr>
      </w:pPr>
      <w:r w:rsidRPr="00D62F34">
        <w:rPr>
          <w:sz w:val="20"/>
          <w:szCs w:val="20"/>
        </w:rPr>
        <w:t>Leanne Lester, Associate Professor, The University of Western Australia</w:t>
      </w:r>
    </w:p>
    <w:p w:rsidR="00626B04" w:rsidRDefault="00626B04" w:rsidP="00515014">
      <w:pPr>
        <w:spacing w:line="360" w:lineRule="auto"/>
        <w:rPr>
          <w:rFonts w:cs="Arial"/>
          <w:sz w:val="24"/>
          <w:szCs w:val="24"/>
        </w:rPr>
      </w:pPr>
    </w:p>
    <w:p w:rsidR="0092773B" w:rsidRPr="00EC7324" w:rsidRDefault="0092773B" w:rsidP="00515014">
      <w:pPr>
        <w:spacing w:line="360" w:lineRule="auto"/>
        <w:rPr>
          <w:rFonts w:ascii="Arial" w:hAnsi="Arial" w:cs="Arial"/>
          <w:sz w:val="24"/>
          <w:szCs w:val="24"/>
        </w:rPr>
      </w:pPr>
      <w:r w:rsidRPr="002F2C29">
        <w:rPr>
          <w:rFonts w:cs="Arial"/>
          <w:sz w:val="24"/>
          <w:szCs w:val="24"/>
        </w:rPr>
        <w:t xml:space="preserve">Pastoral care is not merely a complementary practice, it is policy and practices fully integrated throughout the teaching and learning and structural organisation of the </w:t>
      </w:r>
      <w:r w:rsidR="00EC7324">
        <w:rPr>
          <w:rFonts w:cs="Arial"/>
          <w:sz w:val="24"/>
          <w:szCs w:val="24"/>
        </w:rPr>
        <w:t>s</w:t>
      </w:r>
      <w:r w:rsidRPr="002F2C29">
        <w:rPr>
          <w:rFonts w:cs="Arial"/>
          <w:sz w:val="24"/>
          <w:szCs w:val="24"/>
        </w:rPr>
        <w:t xml:space="preserve">chool to </w:t>
      </w:r>
      <w:r w:rsidR="00EC7324">
        <w:rPr>
          <w:rFonts w:cs="Arial"/>
          <w:sz w:val="24"/>
          <w:szCs w:val="24"/>
        </w:rPr>
        <w:t xml:space="preserve">effectively </w:t>
      </w:r>
      <w:r w:rsidRPr="002F2C29">
        <w:rPr>
          <w:rFonts w:cs="Arial"/>
          <w:sz w:val="24"/>
          <w:szCs w:val="24"/>
        </w:rPr>
        <w:t xml:space="preserve">meet the personal, social </w:t>
      </w:r>
      <w:r w:rsidR="00FF2BD2">
        <w:rPr>
          <w:rFonts w:cs="Arial"/>
          <w:sz w:val="24"/>
          <w:szCs w:val="24"/>
        </w:rPr>
        <w:t xml:space="preserve">(wellbeing) </w:t>
      </w:r>
      <w:r w:rsidRPr="002F2C29">
        <w:rPr>
          <w:rFonts w:cs="Arial"/>
          <w:sz w:val="24"/>
          <w:szCs w:val="24"/>
        </w:rPr>
        <w:t xml:space="preserve">and academic needs of students and staff. </w:t>
      </w:r>
    </w:p>
    <w:p w:rsidR="00BE2AD2" w:rsidRPr="00967CC5" w:rsidRDefault="00D37611" w:rsidP="00BE2AD2">
      <w:pPr>
        <w:spacing w:after="0" w:line="360" w:lineRule="auto"/>
        <w:ind w:right="-154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EC7324" w:rsidRPr="00967CC5">
        <w:rPr>
          <w:rFonts w:cs="Arial"/>
          <w:sz w:val="24"/>
          <w:szCs w:val="24"/>
        </w:rPr>
        <w:t xml:space="preserve">he </w:t>
      </w:r>
      <w:r w:rsidR="00EC7324" w:rsidRPr="00967CC5">
        <w:rPr>
          <w:sz w:val="24"/>
          <w:szCs w:val="24"/>
        </w:rPr>
        <w:t xml:space="preserve">health and wellbeing of </w:t>
      </w:r>
      <w:r w:rsidR="00EC7324" w:rsidRPr="00967CC5">
        <w:rPr>
          <w:rFonts w:cs="Arial"/>
          <w:sz w:val="24"/>
          <w:szCs w:val="24"/>
        </w:rPr>
        <w:t>students is increasingly being attributed to school conditions, school relationships, means of fulfilment,</w:t>
      </w:r>
      <w:r w:rsidR="00EC7324" w:rsidRPr="00967CC5">
        <w:rPr>
          <w:sz w:val="24"/>
          <w:szCs w:val="24"/>
        </w:rPr>
        <w:t xml:space="preserve"> and health status</w:t>
      </w:r>
      <w:r w:rsidR="00557DFB" w:rsidRPr="00557DFB">
        <w:rPr>
          <w:sz w:val="28"/>
          <w:szCs w:val="24"/>
          <w:vertAlign w:val="superscript"/>
        </w:rPr>
        <w:t>1</w:t>
      </w:r>
      <w:r w:rsidR="00EC7324" w:rsidRPr="00967CC5">
        <w:rPr>
          <w:sz w:val="24"/>
          <w:szCs w:val="24"/>
        </w:rPr>
        <w:t>.  Subsequently</w:t>
      </w:r>
      <w:r w:rsidR="00EC7324" w:rsidRPr="00967CC5">
        <w:rPr>
          <w:rFonts w:cs="Arial"/>
          <w:sz w:val="24"/>
          <w:szCs w:val="24"/>
        </w:rPr>
        <w:t xml:space="preserve">, pastoral care has taken on a more inclusive function, </w:t>
      </w:r>
      <w:r w:rsidR="00EC7324" w:rsidRPr="00967CC5">
        <w:rPr>
          <w:sz w:val="24"/>
          <w:szCs w:val="24"/>
        </w:rPr>
        <w:t xml:space="preserve">inextricably linked with </w:t>
      </w:r>
      <w:r w:rsidR="00967CC5" w:rsidRPr="00967CC5">
        <w:rPr>
          <w:sz w:val="24"/>
          <w:szCs w:val="24"/>
        </w:rPr>
        <w:t>teaching and learning</w:t>
      </w:r>
      <w:r w:rsidR="005C59B9">
        <w:rPr>
          <w:sz w:val="24"/>
          <w:szCs w:val="24"/>
        </w:rPr>
        <w:t>,</w:t>
      </w:r>
      <w:r w:rsidR="00EC7324" w:rsidRPr="00967CC5">
        <w:rPr>
          <w:sz w:val="24"/>
          <w:szCs w:val="24"/>
        </w:rPr>
        <w:t xml:space="preserve"> and </w:t>
      </w:r>
      <w:smartTag w:uri="urn:schemas-microsoft-com:office:smarttags" w:element="PersonName">
        <w:r w:rsidR="00EC7324" w:rsidRPr="00967CC5">
          <w:rPr>
            <w:sz w:val="24"/>
            <w:szCs w:val="24"/>
          </w:rPr>
          <w:t>the</w:t>
        </w:r>
      </w:smartTag>
      <w:r w:rsidR="00EC7324" w:rsidRPr="00967CC5">
        <w:rPr>
          <w:sz w:val="24"/>
          <w:szCs w:val="24"/>
        </w:rPr>
        <w:t xml:space="preserve"> structural organisation of </w:t>
      </w:r>
      <w:smartTag w:uri="urn:schemas-microsoft-com:office:smarttags" w:element="PersonName">
        <w:r w:rsidR="00EC7324" w:rsidRPr="00967CC5">
          <w:rPr>
            <w:sz w:val="24"/>
            <w:szCs w:val="24"/>
          </w:rPr>
          <w:t>the</w:t>
        </w:r>
      </w:smartTag>
      <w:r w:rsidR="00EC7324" w:rsidRPr="00967CC5">
        <w:rPr>
          <w:sz w:val="24"/>
          <w:szCs w:val="24"/>
        </w:rPr>
        <w:t xml:space="preserve"> school, </w:t>
      </w:r>
      <w:r w:rsidR="005C59B9">
        <w:rPr>
          <w:sz w:val="24"/>
          <w:szCs w:val="24"/>
        </w:rPr>
        <w:t>to promote</w:t>
      </w:r>
      <w:r w:rsidR="00EC7324" w:rsidRPr="00967CC5">
        <w:rPr>
          <w:sz w:val="24"/>
          <w:szCs w:val="24"/>
        </w:rPr>
        <w:t>: “</w:t>
      </w:r>
      <w:r w:rsidR="00967CC5" w:rsidRPr="00967CC5">
        <w:rPr>
          <w:rFonts w:cs="Arial"/>
          <w:i/>
          <w:sz w:val="24"/>
          <w:szCs w:val="24"/>
        </w:rPr>
        <w:t>student</w:t>
      </w:r>
      <w:r w:rsidR="00EC7324" w:rsidRPr="00967CC5">
        <w:rPr>
          <w:rFonts w:cs="Arial"/>
          <w:i/>
          <w:sz w:val="24"/>
          <w:szCs w:val="24"/>
        </w:rPr>
        <w:t xml:space="preserve">s’ personal and social development and fostering positive attitudes: through </w:t>
      </w:r>
      <w:smartTag w:uri="urn:schemas-microsoft-com:office:smarttags" w:element="PersonName">
        <w:r w:rsidR="00EC7324" w:rsidRPr="00967CC5">
          <w:rPr>
            <w:rFonts w:cs="Arial"/>
            <w:i/>
            <w:sz w:val="24"/>
            <w:szCs w:val="24"/>
          </w:rPr>
          <w:t>the</w:t>
        </w:r>
      </w:smartTag>
      <w:r w:rsidR="00EC7324" w:rsidRPr="00967CC5">
        <w:rPr>
          <w:rFonts w:cs="Arial"/>
          <w:i/>
          <w:sz w:val="24"/>
          <w:szCs w:val="24"/>
        </w:rPr>
        <w:t xml:space="preserve"> quality of teaching and learning; through </w:t>
      </w:r>
      <w:smartTag w:uri="urn:schemas-microsoft-com:office:smarttags" w:element="PersonName">
        <w:r w:rsidR="00EC7324" w:rsidRPr="00967CC5">
          <w:rPr>
            <w:rFonts w:cs="Arial"/>
            <w:i/>
            <w:sz w:val="24"/>
            <w:szCs w:val="24"/>
          </w:rPr>
          <w:t>the</w:t>
        </w:r>
      </w:smartTag>
      <w:r w:rsidR="00EC7324" w:rsidRPr="00967CC5">
        <w:rPr>
          <w:rFonts w:cs="Arial"/>
          <w:i/>
          <w:sz w:val="24"/>
          <w:szCs w:val="24"/>
        </w:rPr>
        <w:t xml:space="preserve"> nature of relationships amongst </w:t>
      </w:r>
      <w:r w:rsidR="00967CC5" w:rsidRPr="00967CC5">
        <w:rPr>
          <w:rFonts w:cs="Arial"/>
          <w:i/>
          <w:sz w:val="24"/>
          <w:szCs w:val="24"/>
        </w:rPr>
        <w:t>student</w:t>
      </w:r>
      <w:r w:rsidR="00EC7324" w:rsidRPr="00967CC5">
        <w:rPr>
          <w:rFonts w:cs="Arial"/>
          <w:i/>
          <w:sz w:val="24"/>
          <w:szCs w:val="24"/>
        </w:rPr>
        <w:t>s, teachers and adults o</w:t>
      </w:r>
      <w:smartTag w:uri="urn:schemas-microsoft-com:office:smarttags" w:element="PersonName">
        <w:r w:rsidR="00EC7324" w:rsidRPr="00967CC5">
          <w:rPr>
            <w:rFonts w:cs="Arial"/>
            <w:i/>
            <w:sz w:val="24"/>
            <w:szCs w:val="24"/>
          </w:rPr>
          <w:t>the</w:t>
        </w:r>
      </w:smartTag>
      <w:r w:rsidR="00EC7324" w:rsidRPr="00967CC5">
        <w:rPr>
          <w:rFonts w:cs="Arial"/>
          <w:i/>
          <w:sz w:val="24"/>
          <w:szCs w:val="24"/>
        </w:rPr>
        <w:t xml:space="preserve">r than teachers; through arrangements for monitoring </w:t>
      </w:r>
      <w:r w:rsidR="00967CC5" w:rsidRPr="00967CC5">
        <w:rPr>
          <w:rFonts w:cs="Arial"/>
          <w:i/>
          <w:sz w:val="24"/>
          <w:szCs w:val="24"/>
        </w:rPr>
        <w:t>students</w:t>
      </w:r>
      <w:r w:rsidR="00EC7324" w:rsidRPr="00967CC5">
        <w:rPr>
          <w:rFonts w:cs="Arial"/>
          <w:i/>
          <w:sz w:val="24"/>
          <w:szCs w:val="24"/>
        </w:rPr>
        <w:t xml:space="preserve">’ overall progress, academic, personal and social; through specific pastoral and support systems; and through extra-curricular activities and </w:t>
      </w:r>
      <w:smartTag w:uri="urn:schemas-microsoft-com:office:smarttags" w:element="PersonName">
        <w:r w:rsidR="00EC7324" w:rsidRPr="00967CC5">
          <w:rPr>
            <w:rFonts w:cs="Arial"/>
            <w:i/>
            <w:sz w:val="24"/>
            <w:szCs w:val="24"/>
          </w:rPr>
          <w:t>the</w:t>
        </w:r>
      </w:smartTag>
      <w:r w:rsidR="00EC7324" w:rsidRPr="00967CC5">
        <w:rPr>
          <w:rFonts w:cs="Arial"/>
          <w:i/>
          <w:sz w:val="24"/>
          <w:szCs w:val="24"/>
        </w:rPr>
        <w:t xml:space="preserve"> school ethos”</w:t>
      </w:r>
      <w:r w:rsidR="00EC7324" w:rsidRPr="00967CC5">
        <w:rPr>
          <w:rFonts w:cs="Arial"/>
          <w:sz w:val="24"/>
          <w:szCs w:val="24"/>
        </w:rPr>
        <w:fldChar w:fldCharType="begin"/>
      </w:r>
      <w:r w:rsidR="00EC7324" w:rsidRPr="00967CC5">
        <w:rPr>
          <w:rFonts w:cs="Arial"/>
          <w:sz w:val="24"/>
          <w:szCs w:val="24"/>
        </w:rPr>
        <w:instrText xml:space="preserve"> ADDIN EN.CITE &lt;EndNote&gt;&lt;Cite&gt;&lt;Author&gt;Her Majesty&amp;apos;s Inspectors of Schools (HMI)&lt;/Author&gt;&lt;Year&gt;1989&lt;/Year&gt;&lt;RecNum&gt;378&lt;/RecNum&gt;&lt;Suffix&gt;, p.3&lt;/Suffix&gt;&lt;MDL&gt;&lt;REFERENCE_TYPE&gt;10&lt;/REFERENCE_TYPE&gt;&lt;REFNUM&gt;378&lt;/REFNUM&gt;&lt;AUTHORS&gt;&lt;AUTHOR&gt;Her Majesty&amp;apos;s Inspectors of Schools (HMI),&lt;/AUTHOR&gt;&lt;/AUTHORS&gt;&lt;YEAR&gt;1989&lt;/YEAR&gt;&lt;TITLE&gt;Pastoral care in secondary schools. An inspection of some aspects of pastoral care in 1987-88&lt;/TITLE&gt;&lt;PLACE_PUBLISHED&gt;London&lt;/PLACE_PUBLISHED&gt;&lt;PUBLISHER&gt;Department of Education and Science&lt;/PUBLISHER&gt;&lt;/MDL&gt;&lt;/Cite&gt;&lt;/EndNote&gt;</w:instrText>
      </w:r>
      <w:r w:rsidR="00EC7324" w:rsidRPr="00967CC5">
        <w:rPr>
          <w:rFonts w:cs="Arial"/>
          <w:sz w:val="24"/>
          <w:szCs w:val="24"/>
        </w:rPr>
        <w:fldChar w:fldCharType="separate"/>
      </w:r>
      <w:r w:rsidR="00557DFB">
        <w:rPr>
          <w:rFonts w:cs="Arial"/>
          <w:sz w:val="24"/>
          <w:szCs w:val="24"/>
          <w:vertAlign w:val="superscript"/>
        </w:rPr>
        <w:t>2</w:t>
      </w:r>
      <w:r w:rsidR="00EC7324" w:rsidRPr="00967CC5">
        <w:rPr>
          <w:rFonts w:cs="Arial"/>
          <w:sz w:val="24"/>
          <w:szCs w:val="24"/>
          <w:vertAlign w:val="superscript"/>
        </w:rPr>
        <w:t>, p.3</w:t>
      </w:r>
      <w:r w:rsidR="00EC7324" w:rsidRPr="00967CC5">
        <w:rPr>
          <w:rFonts w:cs="Arial"/>
          <w:sz w:val="24"/>
          <w:szCs w:val="24"/>
        </w:rPr>
        <w:fldChar w:fldCharType="end"/>
      </w:r>
      <w:r w:rsidR="00EC7324" w:rsidRPr="00967CC5">
        <w:rPr>
          <w:rFonts w:cs="Arial"/>
          <w:sz w:val="24"/>
          <w:szCs w:val="24"/>
        </w:rPr>
        <w:t>.  From this perspective, pastoral care can</w:t>
      </w:r>
      <w:r w:rsidR="00EC7324" w:rsidRPr="00967CC5">
        <w:rPr>
          <w:sz w:val="24"/>
          <w:szCs w:val="24"/>
        </w:rPr>
        <w:t xml:space="preserve"> assist </w:t>
      </w:r>
      <w:r w:rsidR="00967CC5" w:rsidRPr="00967CC5">
        <w:rPr>
          <w:sz w:val="24"/>
          <w:szCs w:val="24"/>
        </w:rPr>
        <w:t>students</w:t>
      </w:r>
      <w:r w:rsidR="00EC7324" w:rsidRPr="00967CC5">
        <w:rPr>
          <w:sz w:val="24"/>
          <w:szCs w:val="24"/>
        </w:rPr>
        <w:t xml:space="preserve"> to develop positive self-esteem, healthy risk taking, goal setting and negotiation, enhancing </w:t>
      </w:r>
      <w:r w:rsidR="00B676C7">
        <w:rPr>
          <w:sz w:val="24"/>
          <w:szCs w:val="24"/>
        </w:rPr>
        <w:t xml:space="preserve">their strengths and other </w:t>
      </w:r>
      <w:r w:rsidR="00EC7324" w:rsidRPr="00967CC5">
        <w:rPr>
          <w:sz w:val="24"/>
          <w:szCs w:val="24"/>
        </w:rPr>
        <w:t xml:space="preserve">protective factors contributing to </w:t>
      </w:r>
      <w:smartTag w:uri="urn:schemas-microsoft-com:office:smarttags" w:element="PersonName">
        <w:r w:rsidR="00EC7324" w:rsidRPr="00967CC5">
          <w:rPr>
            <w:sz w:val="24"/>
            <w:szCs w:val="24"/>
          </w:rPr>
          <w:t>the</w:t>
        </w:r>
      </w:smartTag>
      <w:r w:rsidR="00EC7324" w:rsidRPr="00967CC5">
        <w:rPr>
          <w:sz w:val="24"/>
          <w:szCs w:val="24"/>
        </w:rPr>
        <w:t>ir resiliency as well as developing a sense of social cohesion that toge</w:t>
      </w:r>
      <w:smartTag w:uri="urn:schemas-microsoft-com:office:smarttags" w:element="PersonName">
        <w:r w:rsidR="00EC7324" w:rsidRPr="00967CC5">
          <w:rPr>
            <w:sz w:val="24"/>
            <w:szCs w:val="24"/>
          </w:rPr>
          <w:t>the</w:t>
        </w:r>
      </w:smartTag>
      <w:r w:rsidR="00EC7324" w:rsidRPr="00967CC5">
        <w:rPr>
          <w:sz w:val="24"/>
          <w:szCs w:val="24"/>
        </w:rPr>
        <w:t xml:space="preserve">r can improve </w:t>
      </w:r>
      <w:smartTag w:uri="urn:schemas-microsoft-com:office:smarttags" w:element="PersonName">
        <w:r w:rsidR="00EC7324" w:rsidRPr="00967CC5">
          <w:rPr>
            <w:sz w:val="24"/>
            <w:szCs w:val="24"/>
          </w:rPr>
          <w:t>the</w:t>
        </w:r>
      </w:smartTag>
      <w:r w:rsidR="00EC7324" w:rsidRPr="00967CC5">
        <w:rPr>
          <w:sz w:val="24"/>
          <w:szCs w:val="24"/>
        </w:rPr>
        <w:t>ir overall health and wellbeing</w:t>
      </w:r>
      <w:r w:rsidR="00557DFB">
        <w:rPr>
          <w:sz w:val="24"/>
          <w:szCs w:val="24"/>
          <w:vertAlign w:val="superscript"/>
        </w:rPr>
        <w:t>3,4</w:t>
      </w:r>
      <w:r w:rsidR="00EC7324" w:rsidRPr="00967CC5">
        <w:rPr>
          <w:sz w:val="24"/>
          <w:szCs w:val="24"/>
        </w:rPr>
        <w:t>.</w:t>
      </w:r>
    </w:p>
    <w:p w:rsidR="00967CC5" w:rsidRDefault="00967CC5" w:rsidP="00B9179A">
      <w:pPr>
        <w:spacing w:after="0" w:line="360" w:lineRule="auto"/>
        <w:ind w:right="-154"/>
        <w:jc w:val="both"/>
        <w:rPr>
          <w:rFonts w:cs="Arial"/>
          <w:sz w:val="24"/>
          <w:szCs w:val="24"/>
        </w:rPr>
      </w:pPr>
    </w:p>
    <w:p w:rsidR="00B9179A" w:rsidRDefault="006C6BED" w:rsidP="00B9179A">
      <w:pPr>
        <w:spacing w:after="0" w:line="360" w:lineRule="auto"/>
        <w:ind w:right="-154"/>
        <w:jc w:val="both"/>
        <w:rPr>
          <w:rFonts w:cs="Arial"/>
          <w:sz w:val="24"/>
          <w:szCs w:val="24"/>
        </w:rPr>
      </w:pPr>
      <w:r w:rsidRPr="006C6BED">
        <w:rPr>
          <w:rFonts w:cs="Arial"/>
          <w:sz w:val="24"/>
          <w:szCs w:val="24"/>
        </w:rPr>
        <w:t xml:space="preserve">Quality </w:t>
      </w:r>
      <w:r w:rsidR="00B9179A" w:rsidRPr="006C6BED">
        <w:rPr>
          <w:rFonts w:cs="Arial"/>
          <w:sz w:val="24"/>
          <w:szCs w:val="24"/>
        </w:rPr>
        <w:t xml:space="preserve">pastoral care </w:t>
      </w:r>
      <w:r w:rsidRPr="006C6BED">
        <w:rPr>
          <w:rFonts w:cs="Arial"/>
          <w:sz w:val="24"/>
          <w:szCs w:val="24"/>
        </w:rPr>
        <w:t>focuses on the whole student (personal, social, and academic) and it engages</w:t>
      </w:r>
      <w:r w:rsidR="00B9179A">
        <w:rPr>
          <w:rFonts w:cs="Arial"/>
          <w:sz w:val="24"/>
          <w:szCs w:val="24"/>
        </w:rPr>
        <w:t xml:space="preserve"> all members of the school community as providers of pastoral care</w:t>
      </w:r>
      <w:r w:rsidR="00967CC5">
        <w:rPr>
          <w:rFonts w:cs="Arial"/>
          <w:sz w:val="24"/>
          <w:szCs w:val="24"/>
        </w:rPr>
        <w:t xml:space="preserve">.  </w:t>
      </w:r>
      <w:r w:rsidR="00B9179A">
        <w:rPr>
          <w:rFonts w:cs="Arial"/>
          <w:sz w:val="24"/>
          <w:szCs w:val="24"/>
        </w:rPr>
        <w:t xml:space="preserve">It </w:t>
      </w:r>
      <w:r w:rsidR="00B676C7">
        <w:rPr>
          <w:rFonts w:cs="Arial"/>
          <w:sz w:val="24"/>
          <w:szCs w:val="24"/>
        </w:rPr>
        <w:t xml:space="preserve">actively </w:t>
      </w:r>
      <w:r w:rsidR="00967CC5">
        <w:rPr>
          <w:rFonts w:cs="Arial"/>
          <w:sz w:val="24"/>
          <w:szCs w:val="24"/>
        </w:rPr>
        <w:t>involve</w:t>
      </w:r>
      <w:r w:rsidR="00B676C7">
        <w:rPr>
          <w:rFonts w:cs="Arial"/>
          <w:sz w:val="24"/>
          <w:szCs w:val="24"/>
        </w:rPr>
        <w:t>s</w:t>
      </w:r>
      <w:r w:rsidR="00B9179A">
        <w:rPr>
          <w:rFonts w:cs="Arial"/>
          <w:sz w:val="24"/>
          <w:szCs w:val="24"/>
        </w:rPr>
        <w:t xml:space="preserve"> the community in consistent, </w:t>
      </w:r>
      <w:r w:rsidR="00B9179A" w:rsidRPr="00BE2AD2">
        <w:rPr>
          <w:rFonts w:cs="Arial"/>
          <w:sz w:val="24"/>
          <w:szCs w:val="24"/>
        </w:rPr>
        <w:t xml:space="preserve">comprehensive, multi-level </w:t>
      </w:r>
      <w:r w:rsidR="00967CC5">
        <w:rPr>
          <w:rFonts w:cs="Arial"/>
          <w:sz w:val="24"/>
          <w:szCs w:val="24"/>
        </w:rPr>
        <w:t>activities</w:t>
      </w:r>
      <w:r w:rsidR="00B9179A">
        <w:rPr>
          <w:rFonts w:cs="Arial"/>
          <w:sz w:val="24"/>
          <w:szCs w:val="24"/>
        </w:rPr>
        <w:t xml:space="preserve"> which incorporate whole-</w:t>
      </w:r>
      <w:r w:rsidR="00B9179A" w:rsidRPr="00BE2AD2">
        <w:rPr>
          <w:rFonts w:cs="Arial"/>
          <w:sz w:val="24"/>
          <w:szCs w:val="24"/>
        </w:rPr>
        <w:t xml:space="preserve">school approaches, </w:t>
      </w:r>
      <w:r w:rsidR="00967CC5">
        <w:rPr>
          <w:rFonts w:cs="Arial"/>
          <w:sz w:val="24"/>
          <w:szCs w:val="24"/>
        </w:rPr>
        <w:t xml:space="preserve">class or other </w:t>
      </w:r>
      <w:r w:rsidR="00B9179A" w:rsidRPr="00BE2AD2">
        <w:rPr>
          <w:rFonts w:cs="Arial"/>
          <w:sz w:val="24"/>
          <w:szCs w:val="24"/>
        </w:rPr>
        <w:t>group approaches, individual programs</w:t>
      </w:r>
      <w:r w:rsidR="00B9179A">
        <w:rPr>
          <w:rFonts w:cs="Arial"/>
          <w:sz w:val="24"/>
          <w:szCs w:val="24"/>
        </w:rPr>
        <w:t xml:space="preserve"> (early intervention)</w:t>
      </w:r>
      <w:r w:rsidR="00B9179A" w:rsidRPr="00BE2AD2">
        <w:rPr>
          <w:rFonts w:cs="Arial"/>
          <w:sz w:val="24"/>
          <w:szCs w:val="24"/>
        </w:rPr>
        <w:t>, and casework.</w:t>
      </w:r>
    </w:p>
    <w:p w:rsidR="00D37611" w:rsidRDefault="00D37611" w:rsidP="00670E50">
      <w:pPr>
        <w:pStyle w:val="Echonormal"/>
        <w:rPr>
          <w:sz w:val="24"/>
          <w:szCs w:val="24"/>
        </w:rPr>
      </w:pPr>
    </w:p>
    <w:p w:rsidR="0092773B" w:rsidRPr="00D37611" w:rsidRDefault="00B9179A" w:rsidP="00D37611">
      <w:pPr>
        <w:pStyle w:val="Echonormal"/>
        <w:rPr>
          <w:b/>
          <w:sz w:val="24"/>
          <w:szCs w:val="24"/>
        </w:rPr>
      </w:pPr>
      <w:r w:rsidRPr="006C6BED">
        <w:rPr>
          <w:sz w:val="24"/>
          <w:szCs w:val="24"/>
        </w:rPr>
        <w:t xml:space="preserve">Regular </w:t>
      </w:r>
      <w:r w:rsidR="00670E50" w:rsidRPr="006C6BED">
        <w:rPr>
          <w:sz w:val="24"/>
          <w:szCs w:val="24"/>
        </w:rPr>
        <w:t>review</w:t>
      </w:r>
      <w:r w:rsidRPr="006C6BED">
        <w:rPr>
          <w:sz w:val="24"/>
          <w:szCs w:val="24"/>
        </w:rPr>
        <w:t>s</w:t>
      </w:r>
      <w:r w:rsidR="00670E50" w:rsidRPr="006C6BED">
        <w:rPr>
          <w:sz w:val="24"/>
          <w:szCs w:val="24"/>
        </w:rPr>
        <w:t xml:space="preserve"> of </w:t>
      </w:r>
      <w:r w:rsidRPr="006C6BED">
        <w:rPr>
          <w:sz w:val="24"/>
          <w:szCs w:val="24"/>
        </w:rPr>
        <w:t xml:space="preserve">a school’s </w:t>
      </w:r>
      <w:r w:rsidR="00B676C7">
        <w:rPr>
          <w:sz w:val="24"/>
          <w:szCs w:val="24"/>
        </w:rPr>
        <w:t>pastoral care policies</w:t>
      </w:r>
      <w:r w:rsidR="00670E50" w:rsidRPr="006C6BED">
        <w:rPr>
          <w:sz w:val="24"/>
          <w:szCs w:val="24"/>
        </w:rPr>
        <w:t xml:space="preserve"> and practice</w:t>
      </w:r>
      <w:r w:rsidR="00B676C7">
        <w:rPr>
          <w:sz w:val="24"/>
          <w:szCs w:val="24"/>
        </w:rPr>
        <w:t>s</w:t>
      </w:r>
      <w:r w:rsidR="00670E50" w:rsidRPr="006C6BED">
        <w:rPr>
          <w:sz w:val="24"/>
          <w:szCs w:val="24"/>
        </w:rPr>
        <w:t xml:space="preserve"> help</w:t>
      </w:r>
      <w:r w:rsidR="005C59B9">
        <w:rPr>
          <w:sz w:val="24"/>
          <w:szCs w:val="24"/>
        </w:rPr>
        <w:t>s</w:t>
      </w:r>
      <w:r w:rsidR="00670E50" w:rsidRPr="006C6BED">
        <w:rPr>
          <w:sz w:val="24"/>
          <w:szCs w:val="24"/>
        </w:rPr>
        <w:t xml:space="preserve"> </w:t>
      </w:r>
      <w:r w:rsidRPr="006C6BED">
        <w:rPr>
          <w:sz w:val="24"/>
          <w:szCs w:val="24"/>
        </w:rPr>
        <w:t>the school community</w:t>
      </w:r>
      <w:r w:rsidR="00670E50" w:rsidRPr="006C6BED">
        <w:rPr>
          <w:sz w:val="24"/>
          <w:szCs w:val="24"/>
        </w:rPr>
        <w:t xml:space="preserve"> to systematically assess their school’s pastoral care </w:t>
      </w:r>
      <w:r w:rsidR="001C5073">
        <w:rPr>
          <w:sz w:val="24"/>
          <w:szCs w:val="24"/>
        </w:rPr>
        <w:t xml:space="preserve">resources, </w:t>
      </w:r>
      <w:r w:rsidR="00670E50" w:rsidRPr="006C6BED">
        <w:rPr>
          <w:sz w:val="24"/>
          <w:szCs w:val="24"/>
        </w:rPr>
        <w:t xml:space="preserve">strengths, needs, threats and </w:t>
      </w:r>
      <w:r w:rsidR="00670E50" w:rsidRPr="00967CC5">
        <w:rPr>
          <w:sz w:val="24"/>
          <w:szCs w:val="24"/>
        </w:rPr>
        <w:t xml:space="preserve">opportunities.  </w:t>
      </w:r>
      <w:r w:rsidR="001C5073">
        <w:rPr>
          <w:sz w:val="24"/>
          <w:szCs w:val="24"/>
        </w:rPr>
        <w:t>This information can help schools to map the</w:t>
      </w:r>
      <w:r w:rsidR="008A04A6">
        <w:rPr>
          <w:sz w:val="24"/>
          <w:szCs w:val="24"/>
        </w:rPr>
        <w:t>ir</w:t>
      </w:r>
      <w:r w:rsidR="001C5073">
        <w:rPr>
          <w:sz w:val="24"/>
          <w:szCs w:val="24"/>
        </w:rPr>
        <w:t xml:space="preserve"> pastoral care </w:t>
      </w:r>
      <w:r w:rsidR="001C5073">
        <w:rPr>
          <w:sz w:val="24"/>
          <w:szCs w:val="24"/>
        </w:rPr>
        <w:lastRenderedPageBreak/>
        <w:t xml:space="preserve">resources, activities and services against their pastoral care and academic outcomes to objectively determine where pastoral care activity can be reduced, re-directed and/or improved.  </w:t>
      </w:r>
      <w:r w:rsidR="0092773B" w:rsidRPr="002F2C29">
        <w:rPr>
          <w:rFonts w:cs="Arial"/>
          <w:sz w:val="24"/>
          <w:szCs w:val="24"/>
        </w:rPr>
        <w:t xml:space="preserve">The following 10 point action plan </w:t>
      </w:r>
      <w:r w:rsidR="001C5073">
        <w:rPr>
          <w:rFonts w:cs="Arial"/>
          <w:sz w:val="24"/>
          <w:szCs w:val="24"/>
        </w:rPr>
        <w:t xml:space="preserve">provides a process </w:t>
      </w:r>
      <w:r w:rsidR="0092773B" w:rsidRPr="002F2C29">
        <w:rPr>
          <w:rFonts w:cs="Arial"/>
          <w:sz w:val="24"/>
          <w:szCs w:val="24"/>
        </w:rPr>
        <w:t xml:space="preserve">to help schools </w:t>
      </w:r>
      <w:r w:rsidR="00EB7489">
        <w:rPr>
          <w:rFonts w:cs="Arial"/>
          <w:sz w:val="24"/>
          <w:szCs w:val="24"/>
        </w:rPr>
        <w:t xml:space="preserve">to </w:t>
      </w:r>
      <w:r w:rsidR="0092773B" w:rsidRPr="002F2C29">
        <w:rPr>
          <w:rFonts w:cs="Arial"/>
          <w:sz w:val="24"/>
          <w:szCs w:val="24"/>
        </w:rPr>
        <w:t xml:space="preserve">systematically </w:t>
      </w:r>
      <w:r w:rsidR="001C5073">
        <w:rPr>
          <w:rFonts w:cs="Arial"/>
          <w:sz w:val="24"/>
          <w:szCs w:val="24"/>
        </w:rPr>
        <w:t xml:space="preserve">review </w:t>
      </w:r>
      <w:r w:rsidR="0092773B" w:rsidRPr="002F2C29">
        <w:rPr>
          <w:rFonts w:cs="Arial"/>
          <w:sz w:val="24"/>
          <w:szCs w:val="24"/>
        </w:rPr>
        <w:t>their pastoral care</w:t>
      </w:r>
      <w:r w:rsidR="001C5073">
        <w:rPr>
          <w:rFonts w:cs="Arial"/>
          <w:sz w:val="24"/>
          <w:szCs w:val="24"/>
        </w:rPr>
        <w:t xml:space="preserve"> program</w:t>
      </w:r>
      <w:r w:rsidR="0092773B" w:rsidRPr="002F2C29">
        <w:rPr>
          <w:rFonts w:cs="Arial"/>
          <w:sz w:val="24"/>
          <w:szCs w:val="24"/>
        </w:rPr>
        <w:t xml:space="preserve">. </w:t>
      </w:r>
    </w:p>
    <w:p w:rsidR="0092773B" w:rsidRDefault="0092773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D608B" w:rsidRDefault="007D608B">
      <w:pPr>
        <w:rPr>
          <w:rFonts w:ascii="Arial" w:hAnsi="Arial" w:cs="Arial"/>
        </w:rPr>
      </w:pPr>
    </w:p>
    <w:p w:rsidR="007D608B" w:rsidRDefault="007D608B" w:rsidP="002F2C29">
      <w:pPr>
        <w:spacing w:line="360" w:lineRule="auto"/>
        <w:rPr>
          <w:rFonts w:cs="Arial"/>
          <w:sz w:val="24"/>
          <w:szCs w:val="24"/>
        </w:rPr>
      </w:pPr>
    </w:p>
    <w:p w:rsidR="007D608B" w:rsidRDefault="007D608B" w:rsidP="002F2C29">
      <w:pPr>
        <w:spacing w:line="360" w:lineRule="auto"/>
        <w:rPr>
          <w:rFonts w:cs="Arial"/>
          <w:sz w:val="24"/>
          <w:szCs w:val="24"/>
        </w:rPr>
      </w:pPr>
    </w:p>
    <w:p w:rsidR="0002757B" w:rsidRPr="002F2C29" w:rsidRDefault="007D608B" w:rsidP="0092773B">
      <w:pPr>
        <w:spacing w:line="360" w:lineRule="auto"/>
        <w:rPr>
          <w:rFonts w:cs="Arial"/>
          <w:b/>
          <w:bCs/>
          <w:sz w:val="24"/>
          <w:szCs w:val="24"/>
        </w:rPr>
      </w:pPr>
      <w:r w:rsidRPr="007D608B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1827AF8F" wp14:editId="0FD68A28">
            <wp:extent cx="5854700" cy="6191250"/>
            <wp:effectExtent l="0" t="0" r="12700" b="0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02757B" w:rsidRPr="002F2C29">
        <w:rPr>
          <w:rFonts w:cs="Arial"/>
          <w:sz w:val="24"/>
          <w:szCs w:val="24"/>
        </w:rPr>
        <w:t xml:space="preserve"> </w:t>
      </w:r>
    </w:p>
    <w:p w:rsidR="0092773B" w:rsidRDefault="0092773B">
      <w:r>
        <w:br w:type="page"/>
      </w:r>
    </w:p>
    <w:p w:rsidR="00BB7B40" w:rsidRDefault="00BB7B40"/>
    <w:p w:rsidR="00445DDE" w:rsidRPr="00CA0160" w:rsidRDefault="00445DDE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1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Engage </w:t>
      </w:r>
      <w:r w:rsidR="000975B0">
        <w:rPr>
          <w:color w:val="000000" w:themeColor="text1"/>
        </w:rPr>
        <w:t xml:space="preserve">and involve </w:t>
      </w:r>
      <w:r w:rsidRPr="00CA0160">
        <w:rPr>
          <w:color w:val="000000" w:themeColor="text1"/>
        </w:rPr>
        <w:t>the community</w:t>
      </w:r>
    </w:p>
    <w:p w:rsidR="001909AC" w:rsidRDefault="00567BEC" w:rsidP="00262556">
      <w:pPr>
        <w:spacing w:line="360" w:lineRule="auto"/>
        <w:rPr>
          <w:rFonts w:cs="Arial"/>
          <w:sz w:val="24"/>
          <w:szCs w:val="24"/>
        </w:rPr>
      </w:pPr>
      <w:r w:rsidRPr="007323D6">
        <w:rPr>
          <w:rFonts w:cs="Calibri"/>
          <w:sz w:val="24"/>
          <w:szCs w:val="24"/>
        </w:rPr>
        <w:t xml:space="preserve">Engaging the whole school community </w:t>
      </w:r>
      <w:r w:rsidR="006634D3" w:rsidRPr="007323D6">
        <w:rPr>
          <w:rFonts w:cs="Calibri"/>
          <w:sz w:val="24"/>
          <w:szCs w:val="24"/>
        </w:rPr>
        <w:t xml:space="preserve">(staff, students and parents) </w:t>
      </w:r>
      <w:r w:rsidR="008A04A6">
        <w:rPr>
          <w:rFonts w:cs="Calibri"/>
          <w:sz w:val="24"/>
          <w:szCs w:val="24"/>
        </w:rPr>
        <w:t>is a key strategy to promote</w:t>
      </w:r>
      <w:r w:rsidRPr="007323D6">
        <w:rPr>
          <w:rFonts w:cs="Calibri"/>
          <w:sz w:val="24"/>
          <w:szCs w:val="24"/>
        </w:rPr>
        <w:t xml:space="preserve"> pastoral care in schools. </w:t>
      </w:r>
      <w:r w:rsidR="00294DE1" w:rsidRPr="007323D6">
        <w:rPr>
          <w:rFonts w:cs="Arial"/>
          <w:sz w:val="24"/>
          <w:szCs w:val="24"/>
        </w:rPr>
        <w:t>Pastoral care is effective:</w:t>
      </w:r>
      <w:r w:rsidRPr="007323D6">
        <w:rPr>
          <w:rFonts w:cs="Arial"/>
          <w:sz w:val="24"/>
          <w:szCs w:val="24"/>
        </w:rPr>
        <w:t xml:space="preserve"> </w:t>
      </w:r>
      <w:r w:rsidR="00294DE1" w:rsidRPr="007323D6">
        <w:rPr>
          <w:rFonts w:cs="Arial"/>
          <w:i/>
          <w:sz w:val="24"/>
          <w:szCs w:val="24"/>
        </w:rPr>
        <w:t>“when everyone in the school community knows, and feels secure in the knowledge, that as valued members of that community they can participate in giving and receiving encour</w:t>
      </w:r>
      <w:r w:rsidRPr="007323D6">
        <w:rPr>
          <w:rFonts w:cs="Arial"/>
          <w:i/>
          <w:sz w:val="24"/>
          <w:szCs w:val="24"/>
        </w:rPr>
        <w:t>agement, guidance and support.</w:t>
      </w:r>
      <w:r w:rsidR="00294DE1" w:rsidRPr="007323D6">
        <w:rPr>
          <w:rFonts w:cs="Arial"/>
          <w:i/>
          <w:sz w:val="24"/>
          <w:szCs w:val="24"/>
        </w:rPr>
        <w:t>”</w:t>
      </w:r>
      <w:r w:rsidR="00294DE1" w:rsidRPr="007323D6">
        <w:rPr>
          <w:rFonts w:cs="Arial"/>
          <w:sz w:val="24"/>
          <w:szCs w:val="24"/>
        </w:rPr>
        <w:fldChar w:fldCharType="begin"/>
      </w:r>
      <w:r w:rsidR="00182A71">
        <w:rPr>
          <w:rFonts w:cs="Arial"/>
          <w:sz w:val="24"/>
          <w:szCs w:val="24"/>
        </w:rPr>
        <w:instrText xml:space="preserve"> ADDIN EN.CITE &lt;EndNote&gt;&lt;Cite&gt;&lt;Author&gt;Clemett&lt;/Author&gt;&lt;Year&gt;1989&lt;/Year&gt;&lt;RecNum&gt;29&lt;/RecNum&gt;&lt;Suffix&gt;`, p. 16&lt;/Suffix&gt;&lt;DisplayText&gt;[2, p. 16]&lt;/DisplayText&gt;&lt;record&gt;&lt;rec-number&gt;29&lt;/rec-number&gt;&lt;foreign-keys&gt;&lt;key app="EN" db-id="9pvsavzx19d9tne20epxrevhwwfzpde59vz2" timestamp="1402290073"&gt;29&lt;/key&gt;&lt;/foreign-keys&gt;&lt;ref-type name="Book"&gt;6&lt;/ref-type&gt;&lt;contributors&gt;&lt;authors&gt;&lt;author&gt;Clemett, A.J.&lt;/author&gt;&lt;author&gt;Pearce, J.S.&lt;/author&gt;&lt;/authors&gt;&lt;/contributors&gt;&lt;titles&gt;&lt;title&gt;The evaluation of pastoral care&lt;/title&gt;&lt;/titles&gt;&lt;dates&gt;&lt;year&gt;1989&lt;/year&gt;&lt;/dates&gt;&lt;pub-location&gt;Oxford&lt;/pub-location&gt;&lt;publisher&gt;Blackwell&lt;/publisher&gt;&lt;urls&gt;&lt;/urls&gt;&lt;/record&gt;&lt;/Cite&gt;&lt;/EndNote&gt;</w:instrText>
      </w:r>
      <w:r w:rsidR="00294DE1" w:rsidRPr="007323D6">
        <w:rPr>
          <w:rFonts w:cs="Arial"/>
          <w:sz w:val="24"/>
          <w:szCs w:val="24"/>
        </w:rPr>
        <w:fldChar w:fldCharType="separate"/>
      </w:r>
      <w:r w:rsidR="00557DFB">
        <w:rPr>
          <w:rFonts w:cs="Arial"/>
          <w:noProof/>
          <w:sz w:val="24"/>
          <w:szCs w:val="24"/>
        </w:rPr>
        <w:t>[5</w:t>
      </w:r>
      <w:r w:rsidR="00182A71">
        <w:rPr>
          <w:rFonts w:cs="Arial"/>
          <w:noProof/>
          <w:sz w:val="24"/>
          <w:szCs w:val="24"/>
        </w:rPr>
        <w:t>, p. 16]</w:t>
      </w:r>
      <w:r w:rsidR="00294DE1" w:rsidRPr="007323D6">
        <w:rPr>
          <w:rFonts w:cs="Arial"/>
          <w:sz w:val="24"/>
          <w:szCs w:val="24"/>
        </w:rPr>
        <w:fldChar w:fldCharType="end"/>
      </w:r>
      <w:r w:rsidR="001909AC" w:rsidRPr="007323D6">
        <w:rPr>
          <w:rFonts w:cs="Arial"/>
          <w:sz w:val="24"/>
          <w:szCs w:val="24"/>
        </w:rPr>
        <w:t xml:space="preserve">  </w:t>
      </w:r>
      <w:r w:rsidR="006634D3" w:rsidRPr="007323D6">
        <w:rPr>
          <w:rFonts w:cs="Arial"/>
          <w:sz w:val="24"/>
          <w:szCs w:val="24"/>
        </w:rPr>
        <w:t>P</w:t>
      </w:r>
      <w:r w:rsidR="00EF6572" w:rsidRPr="007323D6">
        <w:rPr>
          <w:rFonts w:cs="Arial"/>
          <w:sz w:val="24"/>
          <w:szCs w:val="24"/>
        </w:rPr>
        <w:t>olicies and programmes</w:t>
      </w:r>
      <w:r w:rsidR="006634D3" w:rsidRPr="007323D6">
        <w:rPr>
          <w:rFonts w:cs="Arial"/>
          <w:sz w:val="24"/>
          <w:szCs w:val="24"/>
        </w:rPr>
        <w:t xml:space="preserve"> need to </w:t>
      </w:r>
      <w:r w:rsidR="00483089">
        <w:rPr>
          <w:rFonts w:cs="Calibri"/>
          <w:sz w:val="24"/>
          <w:szCs w:val="24"/>
        </w:rPr>
        <w:t>provide</w:t>
      </w:r>
      <w:r w:rsidR="001909AC" w:rsidRPr="007323D6">
        <w:rPr>
          <w:rFonts w:cs="Calibri"/>
          <w:sz w:val="24"/>
          <w:szCs w:val="24"/>
        </w:rPr>
        <w:t xml:space="preserve"> opportunities for staff, students and parents to be involved</w:t>
      </w:r>
      <w:r w:rsidR="007323D6" w:rsidRPr="007323D6">
        <w:rPr>
          <w:rFonts w:cs="Arial"/>
          <w:sz w:val="24"/>
          <w:szCs w:val="24"/>
        </w:rPr>
        <w:t xml:space="preserve"> in making decisions, being heard and making a contribution to the community</w:t>
      </w:r>
      <w:r w:rsidR="00557DFB" w:rsidRPr="00557DFB">
        <w:rPr>
          <w:rFonts w:cs="Arial"/>
          <w:sz w:val="24"/>
          <w:szCs w:val="24"/>
          <w:vertAlign w:val="superscript"/>
        </w:rPr>
        <w:t>6</w:t>
      </w:r>
      <w:r w:rsidR="007323D6" w:rsidRPr="007323D6">
        <w:rPr>
          <w:rFonts w:cs="Arial"/>
          <w:sz w:val="24"/>
          <w:szCs w:val="24"/>
        </w:rPr>
        <w:t xml:space="preserve">.  </w:t>
      </w:r>
    </w:p>
    <w:p w:rsidR="00182A71" w:rsidRDefault="00182A71" w:rsidP="00182A71">
      <w:pPr>
        <w:pStyle w:val="EchoHeader2"/>
      </w:pPr>
    </w:p>
    <w:p w:rsidR="003751DA" w:rsidRPr="00CA0160" w:rsidRDefault="003751DA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2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Review staff </w:t>
      </w:r>
      <w:r w:rsidR="00CA0160" w:rsidRPr="00CA0160">
        <w:rPr>
          <w:color w:val="000000" w:themeColor="text1"/>
        </w:rPr>
        <w:t>wellbeing</w:t>
      </w:r>
    </w:p>
    <w:p w:rsidR="005E57A1" w:rsidRPr="00483089" w:rsidRDefault="00953B42" w:rsidP="00483089">
      <w:pPr>
        <w:spacing w:after="120" w:line="360" w:lineRule="auto"/>
        <w:rPr>
          <w:rFonts w:cs="Helvetica"/>
          <w:szCs w:val="24"/>
        </w:rPr>
      </w:pPr>
      <w:r w:rsidRPr="003F7364">
        <w:rPr>
          <w:rFonts w:cs="Arial"/>
          <w:sz w:val="24"/>
          <w:szCs w:val="24"/>
        </w:rPr>
        <w:t xml:space="preserve">A review of staff </w:t>
      </w:r>
      <w:r w:rsidR="00CA0160">
        <w:rPr>
          <w:rFonts w:cs="Arial"/>
          <w:sz w:val="24"/>
          <w:szCs w:val="24"/>
        </w:rPr>
        <w:t>wellbeing</w:t>
      </w:r>
      <w:r w:rsidRPr="003F7364">
        <w:rPr>
          <w:rFonts w:cs="Arial"/>
          <w:sz w:val="24"/>
          <w:szCs w:val="24"/>
        </w:rPr>
        <w:t xml:space="preserve"> will enable the </w:t>
      </w:r>
      <w:r w:rsidRPr="003F7364">
        <w:rPr>
          <w:rFonts w:cs="Arial"/>
          <w:bCs/>
          <w:sz w:val="24"/>
          <w:szCs w:val="24"/>
        </w:rPr>
        <w:t>assessment of the appropriateness and effectiveness of current systems, structures and services</w:t>
      </w:r>
      <w:r w:rsidRPr="003F7364">
        <w:rPr>
          <w:rFonts w:cs="Arial"/>
          <w:sz w:val="24"/>
          <w:szCs w:val="24"/>
        </w:rPr>
        <w:t xml:space="preserve"> </w:t>
      </w:r>
      <w:r w:rsidRPr="003F7364">
        <w:rPr>
          <w:rFonts w:cs="Helvetica"/>
          <w:bCs/>
          <w:iCs/>
          <w:sz w:val="24"/>
          <w:szCs w:val="24"/>
        </w:rPr>
        <w:t>in the school</w:t>
      </w:r>
      <w:r w:rsidR="003F7364" w:rsidRPr="003F7364">
        <w:rPr>
          <w:rFonts w:cs="Helvetica"/>
          <w:bCs/>
          <w:iCs/>
          <w:sz w:val="24"/>
          <w:szCs w:val="24"/>
        </w:rPr>
        <w:t xml:space="preserve"> </w:t>
      </w:r>
      <w:r w:rsidR="008A04A6">
        <w:rPr>
          <w:rFonts w:cs="Helvetica"/>
          <w:bCs/>
          <w:iCs/>
          <w:sz w:val="24"/>
          <w:szCs w:val="24"/>
        </w:rPr>
        <w:t xml:space="preserve">that provide </w:t>
      </w:r>
      <w:r w:rsidR="003F7364" w:rsidRPr="003F7364">
        <w:rPr>
          <w:rFonts w:cs="Arial"/>
          <w:bCs/>
          <w:sz w:val="24"/>
          <w:szCs w:val="24"/>
        </w:rPr>
        <w:t xml:space="preserve">support for </w:t>
      </w:r>
      <w:r w:rsidR="00CA0160">
        <w:rPr>
          <w:rFonts w:cs="Arial"/>
          <w:bCs/>
          <w:sz w:val="24"/>
          <w:szCs w:val="24"/>
        </w:rPr>
        <w:t>staff well</w:t>
      </w:r>
      <w:r w:rsidR="003F7364" w:rsidRPr="003F7364">
        <w:rPr>
          <w:rFonts w:cs="Arial"/>
          <w:bCs/>
          <w:sz w:val="24"/>
          <w:szCs w:val="24"/>
        </w:rPr>
        <w:t xml:space="preserve">being.  </w:t>
      </w:r>
      <w:r w:rsidR="005E57A1">
        <w:rPr>
          <w:rFonts w:cs="Arial"/>
          <w:sz w:val="24"/>
          <w:szCs w:val="24"/>
        </w:rPr>
        <w:t>Staff</w:t>
      </w:r>
      <w:r w:rsidR="00CD36B5" w:rsidRPr="00CD36B5">
        <w:rPr>
          <w:rFonts w:cs="Arial"/>
          <w:sz w:val="24"/>
          <w:szCs w:val="24"/>
        </w:rPr>
        <w:t xml:space="preserve"> </w:t>
      </w:r>
      <w:r w:rsidR="00CA0160">
        <w:rPr>
          <w:rFonts w:cs="Arial"/>
          <w:sz w:val="24"/>
          <w:szCs w:val="24"/>
        </w:rPr>
        <w:t>wellbeing</w:t>
      </w:r>
      <w:r w:rsidR="00CD36B5" w:rsidRPr="00CD36B5">
        <w:rPr>
          <w:rFonts w:cs="Arial"/>
          <w:sz w:val="24"/>
          <w:szCs w:val="24"/>
        </w:rPr>
        <w:t xml:space="preserve"> can be enhanced through professional learning, celebrating </w:t>
      </w:r>
      <w:r w:rsidR="005E57A1">
        <w:rPr>
          <w:rFonts w:cs="Arial"/>
          <w:sz w:val="24"/>
          <w:szCs w:val="24"/>
        </w:rPr>
        <w:t xml:space="preserve">staff </w:t>
      </w:r>
      <w:r w:rsidR="00CD36B5" w:rsidRPr="00CD36B5">
        <w:rPr>
          <w:rFonts w:cs="Arial"/>
          <w:sz w:val="24"/>
          <w:szCs w:val="24"/>
        </w:rPr>
        <w:t>strengths and achievements, policies to prevent and reduce staff stress</w:t>
      </w:r>
      <w:r w:rsidR="005E57A1">
        <w:rPr>
          <w:rFonts w:cs="Arial"/>
          <w:sz w:val="24"/>
          <w:szCs w:val="24"/>
        </w:rPr>
        <w:t xml:space="preserve">, encouragement to collaborate with other staff, </w:t>
      </w:r>
      <w:r w:rsidR="00483089">
        <w:rPr>
          <w:rFonts w:cs="Arial"/>
          <w:sz w:val="24"/>
          <w:szCs w:val="24"/>
        </w:rPr>
        <w:t>and</w:t>
      </w:r>
      <w:r w:rsidR="00CD36B5" w:rsidRPr="00CD36B5">
        <w:rPr>
          <w:rFonts w:cs="Arial"/>
          <w:sz w:val="24"/>
          <w:szCs w:val="24"/>
        </w:rPr>
        <w:t xml:space="preserve"> access to professional advice</w:t>
      </w:r>
      <w:r w:rsidR="00557DFB">
        <w:rPr>
          <w:rFonts w:cs="Arial"/>
          <w:sz w:val="24"/>
          <w:szCs w:val="24"/>
        </w:rPr>
        <w:t xml:space="preserve"> </w:t>
      </w:r>
      <w:r w:rsidR="00483089">
        <w:rPr>
          <w:rFonts w:cs="Arial"/>
          <w:sz w:val="24"/>
          <w:szCs w:val="24"/>
          <w:vertAlign w:val="superscript"/>
        </w:rPr>
        <w:t>7</w:t>
      </w:r>
      <w:r w:rsidR="00557DFB" w:rsidRPr="00557DFB">
        <w:rPr>
          <w:rFonts w:cs="Arial"/>
          <w:sz w:val="24"/>
          <w:szCs w:val="24"/>
          <w:vertAlign w:val="superscript"/>
        </w:rPr>
        <w:t>-9</w:t>
      </w:r>
      <w:r w:rsidR="00CD36B5" w:rsidRPr="00CD36B5">
        <w:rPr>
          <w:rFonts w:cs="Arial"/>
          <w:sz w:val="24"/>
          <w:szCs w:val="24"/>
        </w:rPr>
        <w:t>.</w:t>
      </w:r>
      <w:r w:rsidR="005E57A1">
        <w:rPr>
          <w:rFonts w:cs="Arial"/>
          <w:sz w:val="24"/>
          <w:szCs w:val="24"/>
        </w:rPr>
        <w:t xml:space="preserve">  </w:t>
      </w:r>
    </w:p>
    <w:p w:rsidR="007323D6" w:rsidRDefault="007323D6" w:rsidP="00EF6572">
      <w:pPr>
        <w:rPr>
          <w:rFonts w:ascii="Arial" w:hAnsi="Arial" w:cs="Arial"/>
          <w:i/>
          <w:sz w:val="18"/>
          <w:szCs w:val="18"/>
        </w:rPr>
      </w:pPr>
    </w:p>
    <w:p w:rsidR="005E57A1" w:rsidRPr="00CA0160" w:rsidRDefault="005E57A1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3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Review student </w:t>
      </w:r>
      <w:r w:rsidR="00CA0160" w:rsidRPr="00CA0160">
        <w:rPr>
          <w:color w:val="000000" w:themeColor="text1"/>
        </w:rPr>
        <w:t>wellbeing</w:t>
      </w:r>
      <w:r w:rsidR="000975B0">
        <w:rPr>
          <w:color w:val="000000" w:themeColor="text1"/>
        </w:rPr>
        <w:t xml:space="preserve"> outcomes</w:t>
      </w:r>
    </w:p>
    <w:p w:rsidR="00445DDE" w:rsidRDefault="005E57A1" w:rsidP="00262556">
      <w:pPr>
        <w:spacing w:line="360" w:lineRule="auto"/>
        <w:rPr>
          <w:rFonts w:cs="Arial"/>
          <w:sz w:val="24"/>
          <w:szCs w:val="24"/>
        </w:rPr>
      </w:pPr>
      <w:r w:rsidRPr="003F7364">
        <w:rPr>
          <w:rFonts w:cs="Arial"/>
          <w:bCs/>
          <w:sz w:val="24"/>
          <w:szCs w:val="24"/>
        </w:rPr>
        <w:t xml:space="preserve">Students present </w:t>
      </w:r>
      <w:r w:rsidR="00CA0160">
        <w:rPr>
          <w:rFonts w:cs="Arial"/>
          <w:bCs/>
          <w:sz w:val="24"/>
          <w:szCs w:val="24"/>
        </w:rPr>
        <w:t xml:space="preserve">a socially relevant and </w:t>
      </w:r>
      <w:r w:rsidRPr="003F7364">
        <w:rPr>
          <w:rFonts w:cs="Arial"/>
          <w:bCs/>
          <w:sz w:val="24"/>
          <w:szCs w:val="24"/>
        </w:rPr>
        <w:t xml:space="preserve">accurate depiction of the </w:t>
      </w:r>
      <w:r w:rsidR="00CA0160">
        <w:rPr>
          <w:rFonts w:cs="Arial"/>
          <w:bCs/>
          <w:sz w:val="24"/>
          <w:szCs w:val="24"/>
        </w:rPr>
        <w:t>quality</w:t>
      </w:r>
      <w:r w:rsidRPr="003F7364">
        <w:rPr>
          <w:rFonts w:cs="Arial"/>
          <w:bCs/>
          <w:sz w:val="24"/>
          <w:szCs w:val="24"/>
        </w:rPr>
        <w:t xml:space="preserve"> of pastoral care</w:t>
      </w:r>
      <w:r w:rsidR="00CA0160">
        <w:rPr>
          <w:rFonts w:cs="Arial"/>
          <w:bCs/>
          <w:sz w:val="24"/>
          <w:szCs w:val="24"/>
        </w:rPr>
        <w:t xml:space="preserve"> provided</w:t>
      </w:r>
      <w:r w:rsidRPr="003F7364">
        <w:rPr>
          <w:rFonts w:cs="Arial"/>
          <w:bCs/>
          <w:sz w:val="24"/>
          <w:szCs w:val="24"/>
        </w:rPr>
        <w:t xml:space="preserve"> in their school, hence </w:t>
      </w:r>
      <w:r w:rsidR="00EF6572" w:rsidRPr="003F7364">
        <w:rPr>
          <w:rFonts w:cs="Arial"/>
          <w:bCs/>
          <w:sz w:val="24"/>
          <w:szCs w:val="24"/>
        </w:rPr>
        <w:t>t</w:t>
      </w:r>
      <w:r w:rsidRPr="003F7364">
        <w:rPr>
          <w:rFonts w:cs="Arial"/>
          <w:bCs/>
          <w:sz w:val="24"/>
          <w:szCs w:val="24"/>
        </w:rPr>
        <w:t>heir</w:t>
      </w:r>
      <w:r w:rsidR="00EF6572" w:rsidRPr="003F7364">
        <w:rPr>
          <w:rFonts w:cs="Arial"/>
          <w:bCs/>
          <w:sz w:val="24"/>
          <w:szCs w:val="24"/>
        </w:rPr>
        <w:t xml:space="preserve"> involvement</w:t>
      </w:r>
      <w:r w:rsidRPr="003F7364">
        <w:rPr>
          <w:rFonts w:cs="Arial"/>
          <w:bCs/>
          <w:sz w:val="24"/>
          <w:szCs w:val="24"/>
        </w:rPr>
        <w:t xml:space="preserve"> in the review process is </w:t>
      </w:r>
      <w:r w:rsidR="00483089">
        <w:rPr>
          <w:rFonts w:cs="Arial"/>
          <w:bCs/>
          <w:sz w:val="24"/>
          <w:szCs w:val="24"/>
        </w:rPr>
        <w:t>essential to</w:t>
      </w:r>
      <w:r w:rsidRPr="003F7364">
        <w:rPr>
          <w:rFonts w:cs="Arial"/>
          <w:bCs/>
          <w:sz w:val="24"/>
          <w:szCs w:val="24"/>
        </w:rPr>
        <w:t xml:space="preserve"> </w:t>
      </w:r>
      <w:r w:rsidR="003F721E">
        <w:rPr>
          <w:rFonts w:cs="Arial"/>
          <w:bCs/>
          <w:sz w:val="24"/>
          <w:szCs w:val="24"/>
        </w:rPr>
        <w:t>guide</w:t>
      </w:r>
      <w:r w:rsidR="00EF6572" w:rsidRPr="003F7364">
        <w:rPr>
          <w:rFonts w:cs="Arial"/>
          <w:bCs/>
          <w:sz w:val="24"/>
          <w:szCs w:val="24"/>
        </w:rPr>
        <w:t xml:space="preserve"> school improve</w:t>
      </w:r>
      <w:r w:rsidR="003F721E">
        <w:rPr>
          <w:rFonts w:cs="Arial"/>
          <w:bCs/>
          <w:sz w:val="24"/>
          <w:szCs w:val="24"/>
        </w:rPr>
        <w:t>ment</w:t>
      </w:r>
      <w:r w:rsidR="00557DFB" w:rsidRPr="00557DFB">
        <w:rPr>
          <w:rFonts w:cs="Arial"/>
          <w:bCs/>
          <w:sz w:val="24"/>
          <w:szCs w:val="24"/>
          <w:vertAlign w:val="superscript"/>
        </w:rPr>
        <w:t>10</w:t>
      </w:r>
      <w:r w:rsidR="00EF6572" w:rsidRPr="003F7364">
        <w:rPr>
          <w:rFonts w:cs="Arial"/>
          <w:bCs/>
          <w:sz w:val="24"/>
          <w:szCs w:val="24"/>
        </w:rPr>
        <w:t>.</w:t>
      </w:r>
      <w:r w:rsidRPr="003F7364">
        <w:rPr>
          <w:rFonts w:cs="Arial"/>
          <w:bCs/>
          <w:sz w:val="24"/>
          <w:szCs w:val="24"/>
        </w:rPr>
        <w:t xml:space="preserve">  </w:t>
      </w:r>
      <w:r w:rsidR="003F7364" w:rsidRPr="003F7364">
        <w:rPr>
          <w:rFonts w:cs="Arial"/>
          <w:bCs/>
          <w:sz w:val="24"/>
          <w:szCs w:val="24"/>
        </w:rPr>
        <w:t xml:space="preserve">The review </w:t>
      </w:r>
      <w:r w:rsidR="003F721E">
        <w:rPr>
          <w:rFonts w:cs="Arial"/>
          <w:bCs/>
          <w:sz w:val="24"/>
          <w:szCs w:val="24"/>
        </w:rPr>
        <w:t>c</w:t>
      </w:r>
      <w:r w:rsidR="003F7364">
        <w:rPr>
          <w:rFonts w:cs="Arial"/>
          <w:bCs/>
          <w:sz w:val="24"/>
          <w:szCs w:val="24"/>
        </w:rPr>
        <w:t>ould</w:t>
      </w:r>
      <w:r w:rsidR="003F7364" w:rsidRPr="003F7364">
        <w:rPr>
          <w:rFonts w:cs="Arial"/>
          <w:bCs/>
          <w:sz w:val="24"/>
          <w:szCs w:val="24"/>
        </w:rPr>
        <w:t xml:space="preserve"> assess </w:t>
      </w:r>
      <w:r w:rsidR="003F7364" w:rsidRPr="003F7364">
        <w:rPr>
          <w:rFonts w:cs="Arial"/>
          <w:sz w:val="24"/>
          <w:szCs w:val="24"/>
        </w:rPr>
        <w:t xml:space="preserve">student </w:t>
      </w:r>
      <w:r w:rsidR="00CA0160">
        <w:rPr>
          <w:rFonts w:cs="Arial"/>
          <w:sz w:val="24"/>
          <w:szCs w:val="24"/>
        </w:rPr>
        <w:t>wellbeing</w:t>
      </w:r>
      <w:r w:rsidR="003F7364" w:rsidRPr="003F7364">
        <w:rPr>
          <w:rFonts w:cs="Arial"/>
          <w:sz w:val="24"/>
          <w:szCs w:val="24"/>
        </w:rPr>
        <w:t xml:space="preserve"> </w:t>
      </w:r>
      <w:r w:rsidR="00483089">
        <w:rPr>
          <w:rFonts w:cs="Arial"/>
          <w:sz w:val="24"/>
          <w:szCs w:val="24"/>
        </w:rPr>
        <w:t>using</w:t>
      </w:r>
      <w:r w:rsidR="003F7364" w:rsidRPr="003F7364">
        <w:rPr>
          <w:rFonts w:cs="Arial"/>
          <w:sz w:val="24"/>
          <w:szCs w:val="24"/>
        </w:rPr>
        <w:t xml:space="preserve"> the </w:t>
      </w:r>
      <w:r w:rsidR="003F7364">
        <w:rPr>
          <w:rFonts w:cs="Arial"/>
          <w:sz w:val="24"/>
          <w:szCs w:val="24"/>
        </w:rPr>
        <w:t xml:space="preserve">four critical components of pastoral care: </w:t>
      </w:r>
      <w:r w:rsidR="003F7364" w:rsidRPr="003F7364">
        <w:rPr>
          <w:rFonts w:cs="Arial"/>
          <w:sz w:val="24"/>
          <w:szCs w:val="24"/>
        </w:rPr>
        <w:t>pro</w:t>
      </w:r>
      <w:r w:rsidR="003F7364">
        <w:rPr>
          <w:rFonts w:cs="Arial"/>
          <w:sz w:val="24"/>
          <w:szCs w:val="24"/>
        </w:rPr>
        <w:t xml:space="preserve">motion of health and </w:t>
      </w:r>
      <w:r w:rsidR="00CA0160">
        <w:rPr>
          <w:rFonts w:cs="Arial"/>
          <w:sz w:val="24"/>
          <w:szCs w:val="24"/>
        </w:rPr>
        <w:t>wellbeing</w:t>
      </w:r>
      <w:r w:rsidR="003F7364">
        <w:rPr>
          <w:rFonts w:cs="Arial"/>
          <w:sz w:val="24"/>
          <w:szCs w:val="24"/>
        </w:rPr>
        <w:t>; resilience;</w:t>
      </w:r>
      <w:r w:rsidR="003F7364" w:rsidRPr="003F7364">
        <w:rPr>
          <w:rFonts w:cs="Arial"/>
          <w:sz w:val="24"/>
          <w:szCs w:val="24"/>
        </w:rPr>
        <w:t xml:space="preserve"> academic care</w:t>
      </w:r>
      <w:r w:rsidR="003F7364">
        <w:rPr>
          <w:rFonts w:cs="Arial"/>
          <w:sz w:val="24"/>
          <w:szCs w:val="24"/>
        </w:rPr>
        <w:t>;</w:t>
      </w:r>
      <w:r w:rsidR="003F7364" w:rsidRPr="003F7364">
        <w:rPr>
          <w:rFonts w:cs="Arial"/>
          <w:sz w:val="24"/>
          <w:szCs w:val="24"/>
        </w:rPr>
        <w:t xml:space="preserve"> and social capital within the school community</w:t>
      </w:r>
      <w:r w:rsidR="00557DFB" w:rsidRPr="00557DFB">
        <w:rPr>
          <w:rFonts w:cs="Arial"/>
          <w:sz w:val="24"/>
          <w:szCs w:val="24"/>
          <w:vertAlign w:val="superscript"/>
        </w:rPr>
        <w:t>11</w:t>
      </w:r>
      <w:r w:rsidR="00182A71">
        <w:rPr>
          <w:rFonts w:cs="Arial"/>
          <w:sz w:val="24"/>
          <w:szCs w:val="24"/>
        </w:rPr>
        <w:t>.</w:t>
      </w:r>
      <w:r w:rsidR="003F721E">
        <w:rPr>
          <w:rFonts w:cs="Arial"/>
          <w:sz w:val="24"/>
          <w:szCs w:val="24"/>
        </w:rPr>
        <w:t xml:space="preserve">  A variety of standardised reliable and valid measures can be used by schools to conduct this assessment.</w:t>
      </w:r>
    </w:p>
    <w:p w:rsidR="00756E66" w:rsidRDefault="00756E66" w:rsidP="00182A71">
      <w:pPr>
        <w:pStyle w:val="EchoHeader2"/>
      </w:pPr>
    </w:p>
    <w:p w:rsidR="00756E66" w:rsidRPr="00CA0160" w:rsidRDefault="00756E66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4</w:t>
      </w:r>
      <w:r w:rsidR="00CA0160" w:rsidRP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Use data to assess </w:t>
      </w:r>
      <w:r w:rsidR="000975B0">
        <w:rPr>
          <w:color w:val="000000" w:themeColor="text1"/>
        </w:rPr>
        <w:t xml:space="preserve">the quality of </w:t>
      </w:r>
      <w:r w:rsidRPr="00CA0160">
        <w:rPr>
          <w:color w:val="000000" w:themeColor="text1"/>
        </w:rPr>
        <w:t>current practice</w:t>
      </w:r>
      <w:r w:rsidR="000975B0">
        <w:rPr>
          <w:color w:val="000000" w:themeColor="text1"/>
        </w:rPr>
        <w:t>s</w:t>
      </w:r>
    </w:p>
    <w:p w:rsidR="00262556" w:rsidRPr="00262556" w:rsidRDefault="00262556" w:rsidP="00262556">
      <w:pPr>
        <w:autoSpaceDE w:val="0"/>
        <w:autoSpaceDN w:val="0"/>
        <w:adjustRightInd w:val="0"/>
        <w:spacing w:line="360" w:lineRule="auto"/>
        <w:rPr>
          <w:rFonts w:eastAsia="Calibri" w:cs="Arial"/>
          <w:color w:val="000000"/>
          <w:sz w:val="24"/>
          <w:szCs w:val="24"/>
        </w:rPr>
      </w:pPr>
      <w:r w:rsidRPr="00262556">
        <w:rPr>
          <w:rFonts w:cs="Arial"/>
          <w:bCs/>
          <w:sz w:val="24"/>
          <w:szCs w:val="24"/>
        </w:rPr>
        <w:t xml:space="preserve">Schools </w:t>
      </w:r>
      <w:r w:rsidR="003F721E">
        <w:rPr>
          <w:rFonts w:cs="Arial"/>
          <w:bCs/>
          <w:sz w:val="24"/>
          <w:szCs w:val="24"/>
        </w:rPr>
        <w:t>have access to</w:t>
      </w:r>
      <w:r w:rsidRPr="00262556">
        <w:rPr>
          <w:rFonts w:cs="Arial"/>
          <w:bCs/>
          <w:sz w:val="24"/>
          <w:szCs w:val="24"/>
        </w:rPr>
        <w:t xml:space="preserve"> many different sources of data: academ</w:t>
      </w:r>
      <w:r w:rsidR="00483089">
        <w:rPr>
          <w:rFonts w:cs="Arial"/>
          <w:bCs/>
          <w:sz w:val="24"/>
          <w:szCs w:val="24"/>
        </w:rPr>
        <w:t>ic, behavioural and attendance</w:t>
      </w:r>
      <w:r w:rsidRPr="00262556">
        <w:rPr>
          <w:rFonts w:cs="Arial"/>
          <w:bCs/>
          <w:sz w:val="24"/>
          <w:szCs w:val="24"/>
        </w:rPr>
        <w:t xml:space="preserve"> </w:t>
      </w:r>
      <w:r w:rsidR="00483089">
        <w:rPr>
          <w:rFonts w:cs="Arial"/>
          <w:bCs/>
          <w:sz w:val="24"/>
          <w:szCs w:val="24"/>
        </w:rPr>
        <w:t xml:space="preserve">as well as </w:t>
      </w:r>
      <w:r w:rsidRPr="00262556">
        <w:rPr>
          <w:rFonts w:cs="Arial"/>
          <w:bCs/>
          <w:sz w:val="24"/>
          <w:szCs w:val="24"/>
        </w:rPr>
        <w:t xml:space="preserve">student, parent and staff satisfaction surveys.  </w:t>
      </w:r>
      <w:r w:rsidR="00483089">
        <w:rPr>
          <w:rFonts w:cs="Arial"/>
          <w:bCs/>
          <w:sz w:val="24"/>
          <w:szCs w:val="24"/>
        </w:rPr>
        <w:t>T</w:t>
      </w:r>
      <w:r w:rsidR="003F721E">
        <w:rPr>
          <w:rFonts w:cs="Arial"/>
          <w:bCs/>
          <w:sz w:val="24"/>
          <w:szCs w:val="24"/>
        </w:rPr>
        <w:t xml:space="preserve">hese </w:t>
      </w:r>
      <w:r w:rsidRPr="00262556">
        <w:rPr>
          <w:rFonts w:cs="Arial"/>
          <w:bCs/>
          <w:sz w:val="24"/>
          <w:szCs w:val="24"/>
        </w:rPr>
        <w:t xml:space="preserve">data </w:t>
      </w:r>
      <w:r w:rsidR="003F721E">
        <w:rPr>
          <w:rFonts w:cs="Arial"/>
          <w:bCs/>
          <w:sz w:val="24"/>
          <w:szCs w:val="24"/>
        </w:rPr>
        <w:t xml:space="preserve">can be used to measure the predictors of or the effectiveness of current pastoral care practices. </w:t>
      </w:r>
      <w:r w:rsidR="000975B0">
        <w:rPr>
          <w:rFonts w:cs="Arial"/>
          <w:sz w:val="24"/>
          <w:szCs w:val="24"/>
        </w:rPr>
        <w:lastRenderedPageBreak/>
        <w:t>Q</w:t>
      </w:r>
      <w:r w:rsidRPr="00262556">
        <w:rPr>
          <w:rFonts w:cs="Arial"/>
          <w:bCs/>
          <w:sz w:val="24"/>
          <w:szCs w:val="24"/>
        </w:rPr>
        <w:t xml:space="preserve">uantitative and qualitative </w:t>
      </w:r>
      <w:r w:rsidR="000975B0">
        <w:rPr>
          <w:rFonts w:cs="Arial"/>
          <w:bCs/>
          <w:sz w:val="24"/>
          <w:szCs w:val="24"/>
        </w:rPr>
        <w:t xml:space="preserve">data to inform this process can be collected </w:t>
      </w:r>
      <w:r w:rsidR="00D37611">
        <w:rPr>
          <w:rFonts w:cs="Arial"/>
          <w:bCs/>
          <w:sz w:val="24"/>
          <w:szCs w:val="24"/>
        </w:rPr>
        <w:t xml:space="preserve">from all levels in the school - </w:t>
      </w:r>
      <w:r w:rsidR="000975B0">
        <w:rPr>
          <w:rFonts w:cs="Arial"/>
          <w:bCs/>
          <w:sz w:val="24"/>
          <w:szCs w:val="24"/>
        </w:rPr>
        <w:t>the</w:t>
      </w:r>
      <w:r w:rsidRPr="00262556">
        <w:rPr>
          <w:rFonts w:cs="Arial"/>
          <w:bCs/>
          <w:sz w:val="24"/>
          <w:szCs w:val="24"/>
        </w:rPr>
        <w:t xml:space="preserve"> w</w:t>
      </w:r>
      <w:r w:rsidRPr="00262556">
        <w:rPr>
          <w:rFonts w:cs="Arial"/>
          <w:sz w:val="24"/>
          <w:szCs w:val="24"/>
        </w:rPr>
        <w:t xml:space="preserve">hole-school </w:t>
      </w:r>
      <w:r w:rsidR="000975B0">
        <w:rPr>
          <w:rFonts w:cs="Arial"/>
          <w:sz w:val="24"/>
          <w:szCs w:val="24"/>
        </w:rPr>
        <w:t xml:space="preserve">level </w:t>
      </w:r>
      <w:r w:rsidRPr="00262556">
        <w:rPr>
          <w:rFonts w:cs="Arial"/>
          <w:sz w:val="24"/>
          <w:szCs w:val="24"/>
        </w:rPr>
        <w:t xml:space="preserve">(senior executive team), </w:t>
      </w:r>
      <w:r w:rsidR="000975B0">
        <w:rPr>
          <w:rFonts w:cs="Arial"/>
          <w:sz w:val="24"/>
          <w:szCs w:val="24"/>
        </w:rPr>
        <w:t xml:space="preserve">from </w:t>
      </w:r>
      <w:r w:rsidRPr="00262556">
        <w:rPr>
          <w:rFonts w:cs="Arial"/>
          <w:sz w:val="24"/>
          <w:szCs w:val="24"/>
        </w:rPr>
        <w:t xml:space="preserve">house/year </w:t>
      </w:r>
      <w:r w:rsidR="003F721E">
        <w:rPr>
          <w:rFonts w:cs="Arial"/>
          <w:sz w:val="24"/>
          <w:szCs w:val="24"/>
        </w:rPr>
        <w:t>g</w:t>
      </w:r>
      <w:r w:rsidR="000975B0">
        <w:rPr>
          <w:rFonts w:cs="Arial"/>
          <w:sz w:val="24"/>
          <w:szCs w:val="24"/>
        </w:rPr>
        <w:t>roups</w:t>
      </w:r>
      <w:r w:rsidR="003F721E">
        <w:rPr>
          <w:rFonts w:cs="Arial"/>
          <w:sz w:val="24"/>
          <w:szCs w:val="24"/>
        </w:rPr>
        <w:t xml:space="preserve">, tutors, students </w:t>
      </w:r>
      <w:r w:rsidRPr="00262556">
        <w:rPr>
          <w:rFonts w:cs="Arial"/>
          <w:sz w:val="24"/>
          <w:szCs w:val="24"/>
        </w:rPr>
        <w:t xml:space="preserve">and </w:t>
      </w:r>
      <w:r w:rsidR="003F721E">
        <w:rPr>
          <w:rFonts w:cs="Arial"/>
          <w:sz w:val="24"/>
          <w:szCs w:val="24"/>
        </w:rPr>
        <w:t xml:space="preserve">from </w:t>
      </w:r>
      <w:r w:rsidRPr="00262556">
        <w:rPr>
          <w:rFonts w:cs="Arial"/>
          <w:sz w:val="24"/>
          <w:szCs w:val="24"/>
        </w:rPr>
        <w:t>parent</w:t>
      </w:r>
      <w:r w:rsidR="003F721E">
        <w:rPr>
          <w:rFonts w:cs="Arial"/>
          <w:sz w:val="24"/>
          <w:szCs w:val="24"/>
        </w:rPr>
        <w:t>s</w:t>
      </w:r>
      <w:r w:rsidRPr="00262556">
        <w:rPr>
          <w:rFonts w:cs="Arial"/>
          <w:sz w:val="24"/>
          <w:szCs w:val="24"/>
        </w:rPr>
        <w:t>/carer</w:t>
      </w:r>
      <w:r w:rsidR="003F721E">
        <w:rPr>
          <w:rFonts w:cs="Arial"/>
          <w:sz w:val="24"/>
          <w:szCs w:val="24"/>
        </w:rPr>
        <w:t>s</w:t>
      </w:r>
      <w:r w:rsidRPr="00262556">
        <w:rPr>
          <w:rFonts w:cs="Arial"/>
          <w:sz w:val="24"/>
          <w:szCs w:val="24"/>
        </w:rPr>
        <w:t xml:space="preserve">.  </w:t>
      </w:r>
    </w:p>
    <w:p w:rsidR="00756E66" w:rsidRDefault="00756E66" w:rsidP="003F7364">
      <w:pPr>
        <w:spacing w:line="360" w:lineRule="auto"/>
        <w:rPr>
          <w:rFonts w:cs="Arial"/>
          <w:bCs/>
          <w:sz w:val="24"/>
          <w:szCs w:val="24"/>
        </w:rPr>
      </w:pPr>
    </w:p>
    <w:p w:rsidR="00756E66" w:rsidRPr="00CA0160" w:rsidRDefault="00756E66" w:rsidP="00CA0160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 xml:space="preserve">Stage </w:t>
      </w:r>
      <w:r w:rsidR="00262556" w:rsidRPr="00CA0160">
        <w:rPr>
          <w:color w:val="000000" w:themeColor="text1"/>
        </w:rPr>
        <w:t>5</w:t>
      </w:r>
      <w:r w:rsidR="00CA0160" w:rsidRP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</w:t>
      </w:r>
      <w:r w:rsidR="00262556" w:rsidRPr="00CA0160">
        <w:rPr>
          <w:color w:val="000000" w:themeColor="text1"/>
        </w:rPr>
        <w:t>Map policies and practices against outcomes</w:t>
      </w:r>
    </w:p>
    <w:p w:rsidR="0005401B" w:rsidRDefault="0005401B" w:rsidP="0005401B">
      <w:pPr>
        <w:spacing w:line="360" w:lineRule="auto"/>
        <w:rPr>
          <w:rFonts w:cs="Arial"/>
          <w:bCs/>
          <w:sz w:val="24"/>
          <w:szCs w:val="24"/>
        </w:rPr>
      </w:pPr>
      <w:r w:rsidRPr="0005401B">
        <w:rPr>
          <w:rFonts w:cs="Arial"/>
          <w:bCs/>
          <w:sz w:val="24"/>
          <w:szCs w:val="24"/>
        </w:rPr>
        <w:t>Current pastoral care policies and practices/services</w:t>
      </w:r>
      <w:r w:rsidR="000975B0">
        <w:rPr>
          <w:rFonts w:cs="Arial"/>
          <w:bCs/>
          <w:sz w:val="24"/>
          <w:szCs w:val="24"/>
        </w:rPr>
        <w:t xml:space="preserve"> can be mapped against the s</w:t>
      </w:r>
      <w:r w:rsidRPr="0005401B">
        <w:rPr>
          <w:rFonts w:cs="Arial"/>
          <w:bCs/>
          <w:sz w:val="24"/>
          <w:szCs w:val="24"/>
        </w:rPr>
        <w:t>chools</w:t>
      </w:r>
      <w:r w:rsidR="000975B0">
        <w:rPr>
          <w:rFonts w:cs="Arial"/>
          <w:bCs/>
          <w:sz w:val="24"/>
          <w:szCs w:val="24"/>
        </w:rPr>
        <w:t>’</w:t>
      </w:r>
      <w:r w:rsidRPr="0005401B">
        <w:rPr>
          <w:rFonts w:cs="Arial"/>
          <w:bCs/>
          <w:sz w:val="24"/>
          <w:szCs w:val="24"/>
        </w:rPr>
        <w:t xml:space="preserve"> strategic/operational plan and key pastoral care outcomes to identify existing </w:t>
      </w:r>
      <w:r w:rsidR="000975B0">
        <w:rPr>
          <w:rFonts w:cs="Arial"/>
          <w:bCs/>
          <w:sz w:val="24"/>
          <w:szCs w:val="24"/>
        </w:rPr>
        <w:t xml:space="preserve">overlaps and </w:t>
      </w:r>
      <w:r w:rsidRPr="0005401B">
        <w:rPr>
          <w:rFonts w:cs="Arial"/>
          <w:bCs/>
          <w:sz w:val="24"/>
          <w:szCs w:val="24"/>
        </w:rPr>
        <w:t xml:space="preserve">gaps.  This </w:t>
      </w:r>
      <w:r w:rsidR="000975B0">
        <w:rPr>
          <w:rFonts w:cs="Arial"/>
          <w:bCs/>
          <w:sz w:val="24"/>
          <w:szCs w:val="24"/>
        </w:rPr>
        <w:t xml:space="preserve">stage </w:t>
      </w:r>
      <w:r w:rsidRPr="0005401B">
        <w:rPr>
          <w:rFonts w:cs="Arial"/>
          <w:bCs/>
          <w:sz w:val="24"/>
          <w:szCs w:val="24"/>
        </w:rPr>
        <w:t xml:space="preserve">also </w:t>
      </w:r>
      <w:r w:rsidR="000975B0">
        <w:rPr>
          <w:rFonts w:cs="Arial"/>
          <w:bCs/>
          <w:sz w:val="24"/>
          <w:szCs w:val="24"/>
        </w:rPr>
        <w:t>assesses</w:t>
      </w:r>
      <w:r w:rsidRPr="0005401B">
        <w:rPr>
          <w:rFonts w:cs="Arial"/>
          <w:bCs/>
          <w:sz w:val="24"/>
          <w:szCs w:val="24"/>
        </w:rPr>
        <w:t xml:space="preserve"> the appropriateness and effectiveness of current systems</w:t>
      </w:r>
      <w:r w:rsidR="000975B0">
        <w:rPr>
          <w:rFonts w:cs="Arial"/>
          <w:bCs/>
          <w:sz w:val="24"/>
          <w:szCs w:val="24"/>
        </w:rPr>
        <w:t>, practices, policies</w:t>
      </w:r>
      <w:r w:rsidRPr="0005401B">
        <w:rPr>
          <w:rFonts w:cs="Arial"/>
          <w:bCs/>
          <w:sz w:val="24"/>
          <w:szCs w:val="24"/>
        </w:rPr>
        <w:t xml:space="preserve"> and services</w:t>
      </w:r>
      <w:r w:rsidR="000975B0">
        <w:rPr>
          <w:rFonts w:cs="Arial"/>
          <w:bCs/>
          <w:sz w:val="24"/>
          <w:szCs w:val="24"/>
        </w:rPr>
        <w:t>, and the extent to which these</w:t>
      </w:r>
      <w:r w:rsidRPr="0005401B">
        <w:rPr>
          <w:rFonts w:cs="Arial"/>
          <w:bCs/>
          <w:sz w:val="24"/>
          <w:szCs w:val="24"/>
        </w:rPr>
        <w:t xml:space="preserve"> achieve the identified </w:t>
      </w:r>
      <w:r w:rsidR="00CA0160">
        <w:rPr>
          <w:rFonts w:cs="Arial"/>
          <w:bCs/>
          <w:sz w:val="24"/>
          <w:szCs w:val="24"/>
        </w:rPr>
        <w:t>wellbeing</w:t>
      </w:r>
      <w:r w:rsidRPr="0005401B">
        <w:rPr>
          <w:rFonts w:cs="Arial"/>
          <w:bCs/>
          <w:sz w:val="24"/>
          <w:szCs w:val="24"/>
        </w:rPr>
        <w:t xml:space="preserve"> outcomes. </w:t>
      </w:r>
    </w:p>
    <w:p w:rsidR="000975B0" w:rsidRDefault="000975B0" w:rsidP="00182A71">
      <w:pPr>
        <w:pStyle w:val="EchoHeader2"/>
        <w:rPr>
          <w:color w:val="000000" w:themeColor="text1"/>
        </w:rPr>
      </w:pPr>
    </w:p>
    <w:p w:rsidR="0005401B" w:rsidRPr="00CA0160" w:rsidRDefault="0005401B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6</w:t>
      </w:r>
      <w:r w:rsidR="00CA0160" w:rsidRP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Enable staff to reflect on their own pastoral care practices</w:t>
      </w:r>
    </w:p>
    <w:p w:rsidR="00B01BB4" w:rsidRPr="00584417" w:rsidRDefault="000975B0" w:rsidP="00584417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val="en-US"/>
        </w:rPr>
        <w:t>T</w:t>
      </w:r>
      <w:r w:rsidR="00584417" w:rsidRPr="00584417">
        <w:rPr>
          <w:rFonts w:cs="Arial"/>
          <w:noProof/>
          <w:sz w:val="24"/>
          <w:szCs w:val="24"/>
          <w:lang w:val="en-US"/>
        </w:rPr>
        <w:t xml:space="preserve">eachers </w:t>
      </w:r>
      <w:r>
        <w:rPr>
          <w:rFonts w:cs="Arial"/>
          <w:noProof/>
          <w:sz w:val="24"/>
          <w:szCs w:val="24"/>
          <w:lang w:val="en-US"/>
        </w:rPr>
        <w:t xml:space="preserve">and other school staff need </w:t>
      </w:r>
      <w:r w:rsidR="00584417" w:rsidRPr="00584417">
        <w:rPr>
          <w:rFonts w:cs="Arial"/>
          <w:noProof/>
          <w:sz w:val="24"/>
          <w:szCs w:val="24"/>
          <w:lang w:val="en-US"/>
        </w:rPr>
        <w:t xml:space="preserve">to clarify their understanding of their pastoral care role, and how </w:t>
      </w:r>
      <w:r w:rsidR="00584417" w:rsidRPr="00584417">
        <w:rPr>
          <w:rFonts w:cs="Arial"/>
          <w:sz w:val="24"/>
          <w:szCs w:val="24"/>
        </w:rPr>
        <w:t xml:space="preserve">their own actions, their relationships with students, and </w:t>
      </w:r>
      <w:r>
        <w:rPr>
          <w:rFonts w:cs="Arial"/>
          <w:sz w:val="24"/>
          <w:szCs w:val="24"/>
        </w:rPr>
        <w:t xml:space="preserve">how </w:t>
      </w:r>
      <w:r w:rsidR="00D37611">
        <w:rPr>
          <w:rFonts w:cs="Arial"/>
          <w:sz w:val="24"/>
          <w:szCs w:val="24"/>
        </w:rPr>
        <w:t xml:space="preserve">they </w:t>
      </w:r>
      <w:r w:rsidR="00584417" w:rsidRPr="00584417">
        <w:rPr>
          <w:rFonts w:cs="Arial"/>
          <w:sz w:val="24"/>
          <w:szCs w:val="24"/>
        </w:rPr>
        <w:t xml:space="preserve">can enhance or harm the </w:t>
      </w:r>
      <w:r w:rsidR="00CA0160">
        <w:rPr>
          <w:rFonts w:cs="Arial"/>
          <w:sz w:val="24"/>
          <w:szCs w:val="24"/>
        </w:rPr>
        <w:t>wellbeing</w:t>
      </w:r>
      <w:r w:rsidR="00584417" w:rsidRPr="00584417">
        <w:rPr>
          <w:rFonts w:cs="Arial"/>
          <w:sz w:val="24"/>
          <w:szCs w:val="24"/>
        </w:rPr>
        <w:t xml:space="preserve"> of students</w:t>
      </w:r>
      <w:r w:rsidR="00557DFB" w:rsidRPr="00557DFB">
        <w:rPr>
          <w:rFonts w:cs="Arial"/>
          <w:sz w:val="24"/>
          <w:szCs w:val="24"/>
          <w:vertAlign w:val="superscript"/>
        </w:rPr>
        <w:t>12</w:t>
      </w:r>
      <w:r>
        <w:rPr>
          <w:rFonts w:cs="Arial"/>
          <w:sz w:val="24"/>
          <w:szCs w:val="24"/>
        </w:rPr>
        <w:t>. This ‘academic c</w:t>
      </w:r>
      <w:r w:rsidR="00584417" w:rsidRPr="00584417">
        <w:rPr>
          <w:rFonts w:cs="Arial"/>
          <w:sz w:val="24"/>
          <w:szCs w:val="24"/>
        </w:rPr>
        <w:t xml:space="preserve">are’ </w:t>
      </w:r>
      <w:r w:rsidR="00B01BB4" w:rsidRPr="00584417">
        <w:rPr>
          <w:rFonts w:cs="Helvetica"/>
          <w:bCs/>
          <w:iCs/>
          <w:sz w:val="24"/>
          <w:szCs w:val="24"/>
        </w:rPr>
        <w:t>is influenced by:</w:t>
      </w:r>
      <w:r w:rsidR="00584417" w:rsidRPr="00584417">
        <w:rPr>
          <w:rFonts w:cs="Helvetica"/>
          <w:bCs/>
          <w:iCs/>
          <w:sz w:val="24"/>
          <w:szCs w:val="24"/>
        </w:rPr>
        <w:t xml:space="preserve"> p</w:t>
      </w:r>
      <w:r w:rsidR="00B01BB4" w:rsidRPr="00584417">
        <w:rPr>
          <w:rFonts w:cs="Helvetica"/>
          <w:bCs/>
          <w:iCs/>
          <w:sz w:val="24"/>
          <w:szCs w:val="24"/>
        </w:rPr>
        <w:t>ersonal qualities of teachers and their relationships with students;</w:t>
      </w:r>
      <w:r w:rsidR="00584417" w:rsidRPr="00584417">
        <w:rPr>
          <w:rFonts w:cs="Helvetica"/>
          <w:bCs/>
          <w:iCs/>
          <w:sz w:val="24"/>
          <w:szCs w:val="24"/>
        </w:rPr>
        <w:t xml:space="preserve"> t</w:t>
      </w:r>
      <w:r w:rsidR="00B01BB4" w:rsidRPr="00584417">
        <w:rPr>
          <w:rFonts w:cs="Helvetica"/>
          <w:bCs/>
          <w:iCs/>
          <w:sz w:val="24"/>
          <w:szCs w:val="24"/>
        </w:rPr>
        <w:t>he curriculum and its ability to promote meaningful participation and positive learning experiences;</w:t>
      </w:r>
      <w:r w:rsidR="00584417" w:rsidRPr="00584417">
        <w:rPr>
          <w:rFonts w:cs="Helvetica"/>
          <w:bCs/>
          <w:iCs/>
          <w:sz w:val="24"/>
          <w:szCs w:val="24"/>
        </w:rPr>
        <w:t xml:space="preserve"> t</w:t>
      </w:r>
      <w:r w:rsidR="00B01BB4" w:rsidRPr="00584417">
        <w:rPr>
          <w:rFonts w:cs="Helvetica"/>
          <w:bCs/>
          <w:iCs/>
          <w:sz w:val="24"/>
          <w:szCs w:val="24"/>
        </w:rPr>
        <w:t>he school’s organisationa</w:t>
      </w:r>
      <w:r w:rsidR="00584417" w:rsidRPr="00584417">
        <w:rPr>
          <w:rFonts w:cs="Helvetica"/>
          <w:bCs/>
          <w:iCs/>
          <w:sz w:val="24"/>
          <w:szCs w:val="24"/>
        </w:rPr>
        <w:t xml:space="preserve">l structure and its ability to </w:t>
      </w:r>
      <w:r w:rsidR="00B01BB4" w:rsidRPr="00584417">
        <w:rPr>
          <w:rFonts w:cs="Helvetica"/>
          <w:bCs/>
          <w:iCs/>
          <w:sz w:val="24"/>
          <w:szCs w:val="24"/>
        </w:rPr>
        <w:t>offer safety, support, trust, guidance and challenge; and</w:t>
      </w:r>
      <w:r w:rsidR="00584417" w:rsidRPr="00584417">
        <w:rPr>
          <w:rFonts w:cs="Helvetica"/>
          <w:bCs/>
          <w:iCs/>
          <w:sz w:val="24"/>
          <w:szCs w:val="24"/>
        </w:rPr>
        <w:t xml:space="preserve"> </w:t>
      </w:r>
      <w:r>
        <w:rPr>
          <w:rFonts w:cs="Helvetica"/>
          <w:bCs/>
          <w:iCs/>
          <w:sz w:val="24"/>
          <w:szCs w:val="24"/>
        </w:rPr>
        <w:t>l</w:t>
      </w:r>
      <w:r w:rsidR="00B01BB4" w:rsidRPr="00584417">
        <w:rPr>
          <w:rFonts w:cs="Helvetica"/>
          <w:bCs/>
          <w:iCs/>
          <w:sz w:val="24"/>
          <w:szCs w:val="24"/>
        </w:rPr>
        <w:t>inks with the broader community.</w:t>
      </w:r>
    </w:p>
    <w:p w:rsidR="0005401B" w:rsidRDefault="0005401B" w:rsidP="00182A71">
      <w:pPr>
        <w:pStyle w:val="EchoHeader2"/>
      </w:pPr>
    </w:p>
    <w:p w:rsidR="0005401B" w:rsidRPr="00CA0160" w:rsidRDefault="0005401B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7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Decide what needs to </w:t>
      </w:r>
      <w:r w:rsidR="000975B0">
        <w:rPr>
          <w:color w:val="000000" w:themeColor="text1"/>
        </w:rPr>
        <w:t xml:space="preserve">be </w:t>
      </w:r>
      <w:r w:rsidRPr="00CA0160">
        <w:rPr>
          <w:color w:val="000000" w:themeColor="text1"/>
        </w:rPr>
        <w:t>stop</w:t>
      </w:r>
      <w:r w:rsidR="000975B0">
        <w:rPr>
          <w:color w:val="000000" w:themeColor="text1"/>
        </w:rPr>
        <w:t>ped</w:t>
      </w:r>
      <w:r w:rsidRPr="00CA0160">
        <w:rPr>
          <w:color w:val="000000" w:themeColor="text1"/>
        </w:rPr>
        <w:t>, start</w:t>
      </w:r>
      <w:r w:rsidR="000975B0">
        <w:rPr>
          <w:color w:val="000000" w:themeColor="text1"/>
        </w:rPr>
        <w:t>ed and kept</w:t>
      </w:r>
    </w:p>
    <w:p w:rsidR="002F2C29" w:rsidRPr="0021073B" w:rsidRDefault="0021073B" w:rsidP="0050382E">
      <w:pPr>
        <w:spacing w:line="360" w:lineRule="auto"/>
        <w:rPr>
          <w:rFonts w:cs="Helvetica"/>
          <w:sz w:val="24"/>
          <w:szCs w:val="24"/>
        </w:rPr>
      </w:pPr>
      <w:r w:rsidRPr="0021073B">
        <w:rPr>
          <w:rFonts w:cs="Helvetica"/>
          <w:sz w:val="24"/>
          <w:szCs w:val="24"/>
        </w:rPr>
        <w:t>Determination by staff of what is currently working well</w:t>
      </w:r>
      <w:r w:rsidR="000975B0">
        <w:rPr>
          <w:rFonts w:cs="Helvetica"/>
          <w:sz w:val="24"/>
          <w:szCs w:val="24"/>
        </w:rPr>
        <w:t xml:space="preserve">, what’s not working well, </w:t>
      </w:r>
      <w:r w:rsidR="007030B3">
        <w:rPr>
          <w:rFonts w:cs="Helvetica"/>
          <w:sz w:val="24"/>
          <w:szCs w:val="24"/>
        </w:rPr>
        <w:t xml:space="preserve">what’s missing and </w:t>
      </w:r>
      <w:r w:rsidR="000975B0">
        <w:rPr>
          <w:rFonts w:cs="Helvetica"/>
          <w:sz w:val="24"/>
          <w:szCs w:val="24"/>
        </w:rPr>
        <w:t>what’s promising</w:t>
      </w:r>
      <w:r w:rsidRPr="0021073B">
        <w:rPr>
          <w:rFonts w:cs="Helvetica"/>
          <w:sz w:val="24"/>
          <w:szCs w:val="24"/>
        </w:rPr>
        <w:t xml:space="preserve"> </w:t>
      </w:r>
      <w:r w:rsidR="00584417">
        <w:rPr>
          <w:rFonts w:cs="Helvetica"/>
          <w:sz w:val="24"/>
          <w:szCs w:val="24"/>
        </w:rPr>
        <w:t xml:space="preserve">in the school </w:t>
      </w:r>
      <w:r w:rsidRPr="0021073B">
        <w:rPr>
          <w:rFonts w:cs="Helvetica"/>
          <w:sz w:val="24"/>
          <w:szCs w:val="24"/>
        </w:rPr>
        <w:t>is essential</w:t>
      </w:r>
      <w:r w:rsidR="007030B3">
        <w:rPr>
          <w:rFonts w:cs="Helvetica"/>
          <w:sz w:val="24"/>
          <w:szCs w:val="24"/>
        </w:rPr>
        <w:t xml:space="preserve"> especially given the limited resources for pastoral care</w:t>
      </w:r>
      <w:r w:rsidRPr="0021073B">
        <w:rPr>
          <w:rFonts w:cs="Helvetica"/>
          <w:sz w:val="24"/>
          <w:szCs w:val="24"/>
        </w:rPr>
        <w:t xml:space="preserve">.  </w:t>
      </w:r>
      <w:r w:rsidR="007030B3">
        <w:rPr>
          <w:rFonts w:cs="Helvetica"/>
          <w:sz w:val="24"/>
          <w:szCs w:val="24"/>
        </w:rPr>
        <w:t>This decision making may consider policies and practices related to the</w:t>
      </w:r>
      <w:r w:rsidR="00584417">
        <w:rPr>
          <w:rFonts w:cs="Helvetica"/>
          <w:sz w:val="24"/>
          <w:szCs w:val="24"/>
        </w:rPr>
        <w:t xml:space="preserve"> </w:t>
      </w:r>
      <w:r w:rsidR="000975B0">
        <w:rPr>
          <w:rFonts w:cs="Helvetica"/>
          <w:sz w:val="24"/>
          <w:szCs w:val="24"/>
        </w:rPr>
        <w:t>five</w:t>
      </w:r>
      <w:r w:rsidR="002F2C29" w:rsidRPr="0021073B">
        <w:rPr>
          <w:rFonts w:cs="Helvetica"/>
          <w:sz w:val="24"/>
          <w:szCs w:val="24"/>
        </w:rPr>
        <w:t xml:space="preserve"> </w:t>
      </w:r>
      <w:r w:rsidR="007030B3">
        <w:rPr>
          <w:rFonts w:cs="Helvetica"/>
          <w:sz w:val="24"/>
          <w:szCs w:val="24"/>
        </w:rPr>
        <w:t xml:space="preserve">key </w:t>
      </w:r>
      <w:r w:rsidR="00584417">
        <w:rPr>
          <w:rFonts w:cs="Helvetica"/>
          <w:sz w:val="24"/>
          <w:szCs w:val="24"/>
        </w:rPr>
        <w:t xml:space="preserve">pastoral care </w:t>
      </w:r>
      <w:r w:rsidR="002F2C29" w:rsidRPr="0021073B">
        <w:rPr>
          <w:rFonts w:cs="Helvetica"/>
          <w:sz w:val="24"/>
          <w:szCs w:val="24"/>
        </w:rPr>
        <w:t>school-level tasks:</w:t>
      </w:r>
      <w:r w:rsidR="002F2C29" w:rsidRPr="0050382E">
        <w:rPr>
          <w:rFonts w:cs="Helvetica"/>
          <w:sz w:val="24"/>
          <w:szCs w:val="24"/>
        </w:rPr>
        <w:t xml:space="preserve"> </w:t>
      </w:r>
      <w:r w:rsidR="0050382E" w:rsidRPr="0050382E">
        <w:rPr>
          <w:rFonts w:cs="Helvetica"/>
          <w:sz w:val="24"/>
          <w:szCs w:val="24"/>
        </w:rPr>
        <w:t>p</w:t>
      </w:r>
      <w:r w:rsidR="002F2C29" w:rsidRPr="0050382E">
        <w:rPr>
          <w:rFonts w:cs="Helvetica"/>
          <w:bCs/>
          <w:iCs/>
          <w:sz w:val="24"/>
          <w:szCs w:val="24"/>
        </w:rPr>
        <w:t>roactive, preventative pastoral care</w:t>
      </w:r>
      <w:r w:rsidR="0050382E" w:rsidRPr="0050382E">
        <w:rPr>
          <w:rFonts w:cs="Helvetica"/>
          <w:bCs/>
          <w:iCs/>
          <w:sz w:val="24"/>
          <w:szCs w:val="24"/>
        </w:rPr>
        <w:t>; d</w:t>
      </w:r>
      <w:r w:rsidR="0050382E" w:rsidRPr="0050382E">
        <w:rPr>
          <w:sz w:val="24"/>
          <w:szCs w:val="24"/>
        </w:rPr>
        <w:t xml:space="preserve">evelopmental pastoral </w:t>
      </w:r>
      <w:r w:rsidR="007030B3">
        <w:rPr>
          <w:sz w:val="24"/>
          <w:szCs w:val="24"/>
        </w:rPr>
        <w:t>teaching and learning</w:t>
      </w:r>
      <w:r w:rsidR="0050382E" w:rsidRPr="0050382E">
        <w:rPr>
          <w:sz w:val="24"/>
          <w:szCs w:val="24"/>
        </w:rPr>
        <w:t>; t</w:t>
      </w:r>
      <w:r w:rsidR="002F2C29" w:rsidRPr="0050382E">
        <w:rPr>
          <w:rFonts w:cs="Helvetica"/>
          <w:bCs/>
          <w:iCs/>
          <w:sz w:val="24"/>
          <w:szCs w:val="24"/>
        </w:rPr>
        <w:t xml:space="preserve">he </w:t>
      </w:r>
      <w:r w:rsidRPr="0050382E">
        <w:rPr>
          <w:rFonts w:cs="Helvetica"/>
          <w:bCs/>
          <w:iCs/>
          <w:sz w:val="24"/>
          <w:szCs w:val="24"/>
        </w:rPr>
        <w:t>supportive</w:t>
      </w:r>
      <w:r w:rsidR="002F2C29" w:rsidRPr="0050382E">
        <w:rPr>
          <w:rFonts w:cs="Helvetica"/>
          <w:bCs/>
          <w:iCs/>
          <w:sz w:val="24"/>
          <w:szCs w:val="24"/>
        </w:rPr>
        <w:t>/collaborative environment</w:t>
      </w:r>
      <w:r w:rsidR="0050382E" w:rsidRPr="0050382E">
        <w:rPr>
          <w:rFonts w:cs="Helvetica"/>
          <w:bCs/>
          <w:iCs/>
          <w:sz w:val="24"/>
          <w:szCs w:val="24"/>
        </w:rPr>
        <w:t>; r</w:t>
      </w:r>
      <w:r w:rsidR="002F2C29" w:rsidRPr="0050382E">
        <w:rPr>
          <w:rFonts w:cs="Helvetica"/>
          <w:bCs/>
          <w:iCs/>
          <w:sz w:val="24"/>
          <w:szCs w:val="24"/>
        </w:rPr>
        <w:t>eactive casework</w:t>
      </w:r>
      <w:r w:rsidR="0050382E" w:rsidRPr="0050382E">
        <w:rPr>
          <w:rFonts w:cs="Helvetica"/>
          <w:bCs/>
          <w:iCs/>
          <w:sz w:val="24"/>
          <w:szCs w:val="24"/>
        </w:rPr>
        <w:t>; and t</w:t>
      </w:r>
      <w:r w:rsidR="002F2C29" w:rsidRPr="0050382E">
        <w:rPr>
          <w:rFonts w:cs="Helvetica"/>
          <w:bCs/>
          <w:iCs/>
          <w:sz w:val="24"/>
          <w:szCs w:val="24"/>
        </w:rPr>
        <w:t>he management and administration of pastoral care</w:t>
      </w:r>
      <w:r w:rsidR="00557DFB" w:rsidRPr="00557DFB">
        <w:rPr>
          <w:rFonts w:cs="Helvetica"/>
          <w:bCs/>
          <w:iCs/>
          <w:sz w:val="24"/>
          <w:szCs w:val="24"/>
          <w:vertAlign w:val="superscript"/>
        </w:rPr>
        <w:t>13</w:t>
      </w:r>
      <w:r w:rsidR="0050382E" w:rsidRPr="0050382E">
        <w:rPr>
          <w:rFonts w:cs="Helvetica"/>
          <w:bCs/>
          <w:iCs/>
          <w:sz w:val="24"/>
          <w:szCs w:val="24"/>
        </w:rPr>
        <w:t>.</w:t>
      </w:r>
    </w:p>
    <w:p w:rsidR="0005401B" w:rsidRDefault="0005401B" w:rsidP="00182A71">
      <w:pPr>
        <w:pStyle w:val="EchoHeader2"/>
      </w:pPr>
    </w:p>
    <w:p w:rsidR="0005401B" w:rsidRPr="00CA0160" w:rsidRDefault="0005401B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lastRenderedPageBreak/>
        <w:t>Stage 8</w:t>
      </w:r>
      <w:r w:rsidR="00CA0160" w:rsidRPr="00CA0160">
        <w:rPr>
          <w:color w:val="000000" w:themeColor="text1"/>
        </w:rPr>
        <w:t>:</w:t>
      </w:r>
      <w:r w:rsidR="007030B3">
        <w:rPr>
          <w:color w:val="000000" w:themeColor="text1"/>
        </w:rPr>
        <w:t xml:space="preserve"> Clearly d</w:t>
      </w:r>
      <w:r w:rsidRPr="00CA0160">
        <w:rPr>
          <w:color w:val="000000" w:themeColor="text1"/>
        </w:rPr>
        <w:t>elineate roles and responsibilities</w:t>
      </w:r>
    </w:p>
    <w:p w:rsidR="005B2B86" w:rsidRPr="006F4BDC" w:rsidRDefault="007030B3" w:rsidP="006F4BDC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Careful delineation of the </w:t>
      </w:r>
      <w:r w:rsidR="005B2B86" w:rsidRPr="006F4BDC">
        <w:rPr>
          <w:rFonts w:cs="Arial"/>
          <w:sz w:val="24"/>
          <w:szCs w:val="24"/>
        </w:rPr>
        <w:t xml:space="preserve">roles and responsibilities of all members of the school community </w:t>
      </w:r>
      <w:r>
        <w:rPr>
          <w:rFonts w:cs="Arial"/>
          <w:sz w:val="24"/>
          <w:szCs w:val="24"/>
        </w:rPr>
        <w:t>to promote</w:t>
      </w:r>
      <w:r w:rsidR="005B2B86" w:rsidRPr="006F4BDC">
        <w:rPr>
          <w:rFonts w:cs="Arial"/>
          <w:sz w:val="24"/>
          <w:szCs w:val="24"/>
        </w:rPr>
        <w:t xml:space="preserve"> a safe and supportive environment </w:t>
      </w:r>
      <w:r>
        <w:rPr>
          <w:rFonts w:cs="Arial"/>
          <w:sz w:val="24"/>
          <w:szCs w:val="24"/>
        </w:rPr>
        <w:t xml:space="preserve">needs to be </w:t>
      </w:r>
      <w:r w:rsidR="005B2B86" w:rsidRPr="006F4BDC">
        <w:rPr>
          <w:rFonts w:cs="Arial"/>
          <w:sz w:val="24"/>
          <w:szCs w:val="24"/>
        </w:rPr>
        <w:t xml:space="preserve">explicit, clearly understood </w:t>
      </w:r>
      <w:r>
        <w:rPr>
          <w:rFonts w:cs="Arial"/>
          <w:sz w:val="24"/>
          <w:szCs w:val="24"/>
        </w:rPr>
        <w:t xml:space="preserve">by all </w:t>
      </w:r>
      <w:r w:rsidR="005B2B86" w:rsidRPr="006F4BDC">
        <w:rPr>
          <w:rFonts w:cs="Arial"/>
          <w:sz w:val="24"/>
          <w:szCs w:val="24"/>
        </w:rPr>
        <w:t>and disseminated</w:t>
      </w:r>
      <w:r>
        <w:rPr>
          <w:rFonts w:cs="Arial"/>
          <w:sz w:val="24"/>
          <w:szCs w:val="24"/>
        </w:rPr>
        <w:t xml:space="preserve"> widely and often</w:t>
      </w:r>
      <w:r w:rsidR="005B2B86" w:rsidRPr="006F4BDC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 This understanding reduces the pastoral care burden often experienced by pastoral leaders within the school, and encourages students, staff and families recognise how much they can contribute to a positive, safe and supportive school culture.</w:t>
      </w:r>
    </w:p>
    <w:p w:rsidR="0005401B" w:rsidRDefault="0005401B" w:rsidP="00182A71">
      <w:pPr>
        <w:pStyle w:val="EchoHeader2"/>
      </w:pPr>
    </w:p>
    <w:p w:rsidR="0005401B" w:rsidRPr="00CA0160" w:rsidRDefault="0005401B" w:rsidP="00182A71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>Stage 9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Communicate progress regularly</w:t>
      </w:r>
    </w:p>
    <w:p w:rsidR="006F4BDC" w:rsidRDefault="00D37611" w:rsidP="003F7364">
      <w:pPr>
        <w:spacing w:line="360" w:lineRule="auto"/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Present</w:t>
      </w:r>
      <w:r w:rsidR="00A66BE9" w:rsidRPr="00A66BE9">
        <w:rPr>
          <w:rFonts w:cs="Arial"/>
          <w:sz w:val="24"/>
          <w:szCs w:val="24"/>
        </w:rPr>
        <w:t xml:space="preserve"> </w:t>
      </w:r>
      <w:r w:rsidR="007030B3">
        <w:rPr>
          <w:rFonts w:cs="Arial"/>
          <w:sz w:val="24"/>
          <w:szCs w:val="24"/>
        </w:rPr>
        <w:t xml:space="preserve">the purpose, process, </w:t>
      </w:r>
      <w:r w:rsidR="00A66BE9" w:rsidRPr="00A66BE9">
        <w:rPr>
          <w:rFonts w:cs="Arial"/>
          <w:sz w:val="24"/>
          <w:szCs w:val="24"/>
        </w:rPr>
        <w:t xml:space="preserve">major findings and recommendations </w:t>
      </w:r>
      <w:r w:rsidR="007030B3">
        <w:rPr>
          <w:rFonts w:cs="Arial"/>
          <w:sz w:val="24"/>
          <w:szCs w:val="24"/>
        </w:rPr>
        <w:t xml:space="preserve">from a review </w:t>
      </w:r>
      <w:r w:rsidR="00A66BE9" w:rsidRPr="00A66BE9">
        <w:rPr>
          <w:rFonts w:cs="Arial"/>
          <w:sz w:val="24"/>
          <w:szCs w:val="24"/>
        </w:rPr>
        <w:t xml:space="preserve">to the staff and other members of the school community. </w:t>
      </w:r>
      <w:r w:rsidR="006F4BDC" w:rsidRPr="00A66BE9">
        <w:rPr>
          <w:rFonts w:cs="Arial"/>
          <w:bCs/>
          <w:sz w:val="24"/>
          <w:szCs w:val="24"/>
        </w:rPr>
        <w:t xml:space="preserve">To ensure ongoing engagement, support </w:t>
      </w:r>
      <w:r w:rsidR="00EB7489">
        <w:rPr>
          <w:rFonts w:cs="Arial"/>
          <w:bCs/>
          <w:sz w:val="24"/>
          <w:szCs w:val="24"/>
        </w:rPr>
        <w:t xml:space="preserve">for </w:t>
      </w:r>
      <w:r w:rsidR="006F4BDC" w:rsidRPr="00A66BE9">
        <w:rPr>
          <w:rFonts w:cs="Arial"/>
          <w:bCs/>
          <w:sz w:val="24"/>
          <w:szCs w:val="24"/>
        </w:rPr>
        <w:t xml:space="preserve">and sustainability of pastoral care within the whole-school community, community members need to be updated regularly on the pastoral care </w:t>
      </w:r>
      <w:r w:rsidR="00EB7489">
        <w:rPr>
          <w:rFonts w:cs="Arial"/>
          <w:bCs/>
          <w:sz w:val="24"/>
          <w:szCs w:val="24"/>
        </w:rPr>
        <w:t xml:space="preserve">activities and </w:t>
      </w:r>
      <w:r w:rsidR="006F4BDC" w:rsidRPr="00A66BE9">
        <w:rPr>
          <w:rFonts w:cs="Arial"/>
          <w:bCs/>
          <w:sz w:val="24"/>
          <w:szCs w:val="24"/>
        </w:rPr>
        <w:t>processes being implemented.</w:t>
      </w:r>
      <w:r w:rsidR="00A66BE9" w:rsidRPr="00A66BE9">
        <w:rPr>
          <w:rFonts w:cs="Arial"/>
          <w:bCs/>
          <w:sz w:val="24"/>
          <w:szCs w:val="24"/>
        </w:rPr>
        <w:t xml:space="preserve"> </w:t>
      </w:r>
    </w:p>
    <w:p w:rsidR="0005401B" w:rsidRDefault="0005401B" w:rsidP="00182A71">
      <w:pPr>
        <w:pStyle w:val="EchoHeader2"/>
      </w:pPr>
    </w:p>
    <w:p w:rsidR="0005401B" w:rsidRPr="00CA0160" w:rsidRDefault="0005401B" w:rsidP="00CA0160">
      <w:pPr>
        <w:pStyle w:val="EchoHeader2"/>
        <w:rPr>
          <w:color w:val="000000" w:themeColor="text1"/>
        </w:rPr>
      </w:pPr>
      <w:r w:rsidRPr="00CA0160">
        <w:rPr>
          <w:color w:val="000000" w:themeColor="text1"/>
        </w:rPr>
        <w:t xml:space="preserve">Stage </w:t>
      </w:r>
      <w:r w:rsidR="000D3A6A" w:rsidRPr="00CA0160">
        <w:rPr>
          <w:color w:val="000000" w:themeColor="text1"/>
        </w:rPr>
        <w:t>10</w:t>
      </w:r>
      <w:r w:rsidR="00CA0160">
        <w:rPr>
          <w:color w:val="000000" w:themeColor="text1"/>
        </w:rPr>
        <w:t>:</w:t>
      </w:r>
      <w:r w:rsidRPr="00CA0160">
        <w:rPr>
          <w:color w:val="000000" w:themeColor="text1"/>
        </w:rPr>
        <w:t xml:space="preserve"> </w:t>
      </w:r>
      <w:r w:rsidR="000D3A6A" w:rsidRPr="00CA0160">
        <w:rPr>
          <w:color w:val="000000" w:themeColor="text1"/>
        </w:rPr>
        <w:t xml:space="preserve">Provide sufficient </w:t>
      </w:r>
      <w:r w:rsidR="00CA0160" w:rsidRPr="00CA0160">
        <w:rPr>
          <w:color w:val="000000" w:themeColor="text1"/>
        </w:rPr>
        <w:t xml:space="preserve">capacity and </w:t>
      </w:r>
      <w:r w:rsidR="000D3A6A" w:rsidRPr="00CA0160">
        <w:rPr>
          <w:color w:val="000000" w:themeColor="text1"/>
        </w:rPr>
        <w:t xml:space="preserve">resources </w:t>
      </w:r>
    </w:p>
    <w:p w:rsidR="00051803" w:rsidRDefault="00E6156C" w:rsidP="003F7364">
      <w:pPr>
        <w:spacing w:line="360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Sufficient </w:t>
      </w:r>
      <w:r w:rsidR="00EB7489">
        <w:rPr>
          <w:rFonts w:cs="Arial"/>
          <w:bCs/>
          <w:sz w:val="24"/>
          <w:szCs w:val="24"/>
        </w:rPr>
        <w:t xml:space="preserve">staff </w:t>
      </w:r>
      <w:r w:rsidR="00CA0160">
        <w:rPr>
          <w:rFonts w:cs="Arial"/>
          <w:bCs/>
          <w:sz w:val="24"/>
          <w:szCs w:val="24"/>
        </w:rPr>
        <w:t xml:space="preserve">capacity and </w:t>
      </w:r>
      <w:r>
        <w:rPr>
          <w:rFonts w:cs="Arial"/>
          <w:bCs/>
          <w:sz w:val="24"/>
          <w:szCs w:val="24"/>
        </w:rPr>
        <w:t>resources are needed</w:t>
      </w:r>
      <w:r w:rsidR="00B04D07">
        <w:rPr>
          <w:rFonts w:cs="Arial"/>
          <w:bCs/>
          <w:sz w:val="24"/>
          <w:szCs w:val="24"/>
        </w:rPr>
        <w:t xml:space="preserve"> t</w:t>
      </w:r>
      <w:r>
        <w:rPr>
          <w:rFonts w:cs="Arial"/>
          <w:bCs/>
          <w:sz w:val="24"/>
          <w:szCs w:val="24"/>
        </w:rPr>
        <w:t>o</w:t>
      </w:r>
      <w:r w:rsidR="00EB7489">
        <w:rPr>
          <w:rFonts w:cs="Arial"/>
          <w:bCs/>
          <w:sz w:val="24"/>
          <w:szCs w:val="24"/>
        </w:rPr>
        <w:t xml:space="preserve"> successfully align and</w:t>
      </w:r>
      <w:r>
        <w:rPr>
          <w:rFonts w:cs="Arial"/>
          <w:bCs/>
          <w:sz w:val="24"/>
          <w:szCs w:val="24"/>
        </w:rPr>
        <w:t xml:space="preserve"> integrate the outcomes </w:t>
      </w:r>
      <w:r w:rsidR="00EB7489">
        <w:rPr>
          <w:rFonts w:cs="Arial"/>
          <w:bCs/>
          <w:sz w:val="24"/>
          <w:szCs w:val="24"/>
        </w:rPr>
        <w:t>of a pastoral care review into the school’s vision and</w:t>
      </w:r>
      <w:r>
        <w:rPr>
          <w:rFonts w:cs="Arial"/>
          <w:bCs/>
          <w:sz w:val="24"/>
          <w:szCs w:val="24"/>
        </w:rPr>
        <w:t xml:space="preserve"> strategic plan</w:t>
      </w:r>
      <w:r w:rsidR="00EB7489">
        <w:rPr>
          <w:rFonts w:cs="Arial"/>
          <w:bCs/>
          <w:sz w:val="24"/>
          <w:szCs w:val="24"/>
        </w:rPr>
        <w:t>. A pastoral care ‘master plan’ can be used</w:t>
      </w:r>
      <w:r>
        <w:rPr>
          <w:rFonts w:cs="Arial"/>
          <w:bCs/>
          <w:sz w:val="24"/>
          <w:szCs w:val="24"/>
        </w:rPr>
        <w:t xml:space="preserve"> to </w:t>
      </w:r>
      <w:r w:rsidR="00EB7489">
        <w:rPr>
          <w:rFonts w:cs="Arial"/>
          <w:bCs/>
          <w:sz w:val="24"/>
          <w:szCs w:val="24"/>
        </w:rPr>
        <w:t xml:space="preserve">guide </w:t>
      </w:r>
      <w:r w:rsidR="00D37611">
        <w:rPr>
          <w:rFonts w:cs="Arial"/>
          <w:bCs/>
          <w:sz w:val="24"/>
          <w:szCs w:val="24"/>
        </w:rPr>
        <w:t xml:space="preserve">and monitor </w:t>
      </w:r>
      <w:r w:rsidR="00EB7489">
        <w:rPr>
          <w:rFonts w:cs="Arial"/>
          <w:bCs/>
          <w:sz w:val="24"/>
          <w:szCs w:val="24"/>
        </w:rPr>
        <w:t xml:space="preserve">the ongoing </w:t>
      </w:r>
      <w:r>
        <w:rPr>
          <w:rFonts w:cs="Arial"/>
          <w:bCs/>
          <w:sz w:val="24"/>
          <w:szCs w:val="24"/>
        </w:rPr>
        <w:t>implement</w:t>
      </w:r>
      <w:r w:rsidR="00EB7489">
        <w:rPr>
          <w:rFonts w:cs="Arial"/>
          <w:bCs/>
          <w:sz w:val="24"/>
          <w:szCs w:val="24"/>
        </w:rPr>
        <w:t>ation of</w:t>
      </w:r>
      <w:r>
        <w:rPr>
          <w:rFonts w:cs="Arial"/>
          <w:bCs/>
          <w:sz w:val="24"/>
          <w:szCs w:val="24"/>
        </w:rPr>
        <w:t xml:space="preserve"> recommendations to the school community.  </w:t>
      </w:r>
    </w:p>
    <w:p w:rsidR="00051803" w:rsidRDefault="00051803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br w:type="page"/>
      </w:r>
    </w:p>
    <w:p w:rsidR="00051803" w:rsidRDefault="00051803" w:rsidP="003F7364">
      <w:pPr>
        <w:spacing w:line="360" w:lineRule="auto"/>
        <w:rPr>
          <w:rFonts w:cs="Arial"/>
          <w:bCs/>
          <w:sz w:val="24"/>
          <w:szCs w:val="24"/>
        </w:rPr>
      </w:pPr>
    </w:p>
    <w:p w:rsidR="00182A71" w:rsidRPr="00CA0160" w:rsidRDefault="00182A71" w:rsidP="00CA0160">
      <w:pPr>
        <w:pStyle w:val="Echoheader1"/>
        <w:shd w:val="clear" w:color="auto" w:fill="auto"/>
        <w:rPr>
          <w:color w:val="000000" w:themeColor="text1"/>
          <w:u w:val="none"/>
        </w:rPr>
      </w:pPr>
      <w:r w:rsidRPr="00CA0160">
        <w:rPr>
          <w:color w:val="000000" w:themeColor="text1"/>
          <w:u w:val="none"/>
        </w:rPr>
        <w:t>References</w:t>
      </w:r>
      <w:bookmarkStart w:id="0" w:name="_GoBack"/>
      <w:bookmarkEnd w:id="0"/>
    </w:p>
    <w:p w:rsidR="00557DFB" w:rsidRPr="00557DFB" w:rsidRDefault="00051803" w:rsidP="00557DFB">
      <w:pPr>
        <w:tabs>
          <w:tab w:val="left" w:pos="0"/>
        </w:tabs>
        <w:spacing w:after="0"/>
        <w:rPr>
          <w:rFonts w:cs="Arial"/>
          <w:sz w:val="24"/>
          <w:szCs w:val="24"/>
        </w:rPr>
      </w:pPr>
      <w:r w:rsidRPr="00557DFB">
        <w:rPr>
          <w:rFonts w:cs="Arial"/>
          <w:bCs/>
          <w:noProof/>
          <w:sz w:val="24"/>
          <w:szCs w:val="24"/>
          <w:lang w:val="en-US"/>
        </w:rPr>
        <w:fldChar w:fldCharType="begin"/>
      </w:r>
      <w:r w:rsidRPr="00557DFB">
        <w:rPr>
          <w:rFonts w:cs="Arial"/>
          <w:bCs/>
          <w:sz w:val="24"/>
          <w:szCs w:val="24"/>
        </w:rPr>
        <w:instrText xml:space="preserve"> ADDIN EN.REFLIST </w:instrText>
      </w:r>
      <w:r w:rsidRPr="00557DFB">
        <w:rPr>
          <w:rFonts w:cs="Arial"/>
          <w:bCs/>
          <w:noProof/>
          <w:sz w:val="24"/>
          <w:szCs w:val="24"/>
          <w:lang w:val="en-US"/>
        </w:rPr>
        <w:fldChar w:fldCharType="separate"/>
      </w:r>
      <w:r w:rsidR="00557DFB" w:rsidRPr="00557DFB">
        <w:rPr>
          <w:sz w:val="24"/>
          <w:szCs w:val="24"/>
        </w:rPr>
        <w:t xml:space="preserve">1. </w:t>
      </w:r>
      <w:r w:rsidR="00557DFB" w:rsidRPr="00557DFB">
        <w:rPr>
          <w:rFonts w:cs="Arial"/>
          <w:sz w:val="24"/>
          <w:szCs w:val="24"/>
        </w:rPr>
        <w:t>Konu A, Alanen E, Lintonen T, Rimpela M. Factor structure of the School Well-being Model. Health Education Research 2002;17(6):732.</w:t>
      </w:r>
    </w:p>
    <w:p w:rsidR="00557DFB" w:rsidRPr="00557DFB" w:rsidRDefault="00557DFB" w:rsidP="00557DFB">
      <w:pPr>
        <w:tabs>
          <w:tab w:val="left" w:pos="0"/>
        </w:tabs>
        <w:spacing w:after="0"/>
        <w:rPr>
          <w:rFonts w:cs="Arial"/>
          <w:sz w:val="24"/>
          <w:szCs w:val="24"/>
        </w:rPr>
      </w:pPr>
      <w:r w:rsidRPr="00557DFB">
        <w:rPr>
          <w:rFonts w:cs="Arial"/>
          <w:sz w:val="24"/>
          <w:szCs w:val="24"/>
        </w:rPr>
        <w:t>2. Her Majesty's Inspectors of Schools (HMI). Pastoral care in secondary schools. An inspection of some aspects of pastoral care in 1987-88. London: Department of Education and Science; 1989.</w:t>
      </w:r>
    </w:p>
    <w:p w:rsidR="00557DFB" w:rsidRPr="00557DFB" w:rsidRDefault="00557DFB" w:rsidP="00557DFB">
      <w:pPr>
        <w:tabs>
          <w:tab w:val="left" w:pos="0"/>
        </w:tabs>
        <w:spacing w:after="0"/>
        <w:rPr>
          <w:rFonts w:cs="Arial"/>
          <w:sz w:val="24"/>
          <w:szCs w:val="24"/>
        </w:rPr>
      </w:pPr>
      <w:r w:rsidRPr="00557DFB">
        <w:rPr>
          <w:rFonts w:cs="Arial"/>
          <w:sz w:val="24"/>
          <w:szCs w:val="24"/>
        </w:rPr>
        <w:t>3. Nadge A. Academic care: building resilience, building futures. Pastoral Care 2005;23(1):28-33.</w:t>
      </w:r>
    </w:p>
    <w:p w:rsidR="00557DFB" w:rsidRPr="00557DFB" w:rsidRDefault="00557DFB" w:rsidP="00557DFB">
      <w:pPr>
        <w:tabs>
          <w:tab w:val="left" w:pos="0"/>
        </w:tabs>
        <w:spacing w:after="0"/>
        <w:rPr>
          <w:rFonts w:cs="Arial"/>
          <w:sz w:val="24"/>
          <w:szCs w:val="24"/>
        </w:rPr>
      </w:pPr>
      <w:r w:rsidRPr="00557DFB">
        <w:rPr>
          <w:rFonts w:cs="Arial"/>
          <w:sz w:val="24"/>
          <w:szCs w:val="24"/>
        </w:rPr>
        <w:t>4. Doll B, Lyon MA. Risk and resilience: Implications for the delivery of educational and mental health services in schools. School Psychology Review 1998;27(3):348.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ind w:left="720" w:hanging="72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5. </w:t>
      </w:r>
      <w:r w:rsidR="00182A71" w:rsidRPr="00557DFB">
        <w:rPr>
          <w:rFonts w:asciiTheme="minorHAnsi" w:hAnsiTheme="minorHAnsi"/>
          <w:sz w:val="24"/>
          <w:szCs w:val="24"/>
        </w:rPr>
        <w:t xml:space="preserve">Clemett, A.J. and J.S. Pearce, </w:t>
      </w:r>
      <w:r w:rsidR="00182A71" w:rsidRPr="00557DFB">
        <w:rPr>
          <w:rFonts w:asciiTheme="minorHAnsi" w:hAnsiTheme="minorHAnsi"/>
          <w:i/>
          <w:sz w:val="24"/>
          <w:szCs w:val="24"/>
        </w:rPr>
        <w:t>The evaluation of pastoral care</w:t>
      </w:r>
      <w:r w:rsidR="00182A71" w:rsidRPr="00557DFB">
        <w:rPr>
          <w:rFonts w:asciiTheme="minorHAnsi" w:hAnsiTheme="minorHAnsi"/>
          <w:sz w:val="24"/>
          <w:szCs w:val="24"/>
        </w:rPr>
        <w:t>. 1989, Oxford: Blackwell.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6. </w:t>
      </w:r>
      <w:r w:rsidR="00182A71" w:rsidRPr="00557DFB">
        <w:rPr>
          <w:rFonts w:asciiTheme="minorHAnsi" w:hAnsiTheme="minorHAnsi"/>
          <w:sz w:val="24"/>
          <w:szCs w:val="24"/>
        </w:rPr>
        <w:t xml:space="preserve">Benard, B., </w:t>
      </w:r>
      <w:r w:rsidR="00182A71" w:rsidRPr="00557DFB">
        <w:rPr>
          <w:rFonts w:asciiTheme="minorHAnsi" w:hAnsiTheme="minorHAnsi"/>
          <w:i/>
          <w:sz w:val="24"/>
          <w:szCs w:val="24"/>
        </w:rPr>
        <w:t>From research to practice: the foundations of the resiliency paradigm.</w:t>
      </w:r>
      <w:r w:rsidR="00182A71" w:rsidRPr="00557DFB">
        <w:rPr>
          <w:rFonts w:asciiTheme="minorHAnsi" w:hAnsiTheme="minorHAnsi"/>
          <w:sz w:val="24"/>
          <w:szCs w:val="24"/>
        </w:rPr>
        <w:t xml:space="preserve"> Resiliency in action, 1996. </w:t>
      </w:r>
      <w:r w:rsidR="00182A71" w:rsidRPr="00557DFB">
        <w:rPr>
          <w:rFonts w:asciiTheme="minorHAnsi" w:hAnsiTheme="minorHAnsi"/>
          <w:b/>
          <w:sz w:val="24"/>
          <w:szCs w:val="24"/>
        </w:rPr>
        <w:t>1</w:t>
      </w:r>
      <w:r w:rsidR="00182A71" w:rsidRPr="00557DFB">
        <w:rPr>
          <w:rFonts w:asciiTheme="minorHAnsi" w:hAnsiTheme="minorHAnsi"/>
          <w:sz w:val="24"/>
          <w:szCs w:val="24"/>
        </w:rPr>
        <w:t>(1): p. 1-6.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7. </w:t>
      </w:r>
      <w:r w:rsidR="00182A71" w:rsidRPr="00557DFB">
        <w:rPr>
          <w:rFonts w:asciiTheme="minorHAnsi" w:hAnsiTheme="minorHAnsi"/>
          <w:sz w:val="24"/>
          <w:szCs w:val="24"/>
        </w:rPr>
        <w:t xml:space="preserve">Cefai, C. and V. Cavioni, </w:t>
      </w:r>
      <w:r w:rsidR="00182A71" w:rsidRPr="00557DFB">
        <w:rPr>
          <w:rFonts w:asciiTheme="minorHAnsi" w:hAnsiTheme="minorHAnsi"/>
          <w:i/>
          <w:sz w:val="24"/>
          <w:szCs w:val="24"/>
        </w:rPr>
        <w:t>Social and Emotional Education in Primary School: Integrating Theory and Research Into Practice</w:t>
      </w:r>
      <w:r w:rsidR="00182A71" w:rsidRPr="00557DFB">
        <w:rPr>
          <w:rFonts w:asciiTheme="minorHAnsi" w:hAnsiTheme="minorHAnsi"/>
          <w:sz w:val="24"/>
          <w:szCs w:val="24"/>
        </w:rPr>
        <w:t>. 2014: Springer.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ind w:left="720" w:hanging="72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8. </w:t>
      </w:r>
      <w:r w:rsidR="00182A71" w:rsidRPr="00557DFB">
        <w:rPr>
          <w:rFonts w:asciiTheme="minorHAnsi" w:hAnsiTheme="minorHAnsi"/>
          <w:sz w:val="24"/>
          <w:szCs w:val="24"/>
        </w:rPr>
        <w:t xml:space="preserve">Cross, D. and L. Lester, </w:t>
      </w:r>
      <w:r w:rsidR="00182A71" w:rsidRPr="00557DFB">
        <w:rPr>
          <w:rFonts w:asciiTheme="minorHAnsi" w:hAnsiTheme="minorHAnsi"/>
          <w:i/>
          <w:sz w:val="24"/>
          <w:szCs w:val="24"/>
        </w:rPr>
        <w:t>The Wellbeing of Teachers.</w:t>
      </w:r>
      <w:r w:rsidR="00182A71" w:rsidRPr="00557DFB">
        <w:rPr>
          <w:rFonts w:asciiTheme="minorHAnsi" w:hAnsiTheme="minorHAnsi"/>
          <w:sz w:val="24"/>
          <w:szCs w:val="24"/>
        </w:rPr>
        <w:t xml:space="preserve"> In submission, 2014.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9. </w:t>
      </w:r>
      <w:r w:rsidR="00182A71" w:rsidRPr="00557DFB">
        <w:rPr>
          <w:rFonts w:asciiTheme="minorHAnsi" w:hAnsiTheme="minorHAnsi"/>
          <w:sz w:val="24"/>
          <w:szCs w:val="24"/>
        </w:rPr>
        <w:t xml:space="preserve">Howieson, C. and S. Semple, </w:t>
      </w:r>
      <w:r w:rsidR="00182A71" w:rsidRPr="00557DFB">
        <w:rPr>
          <w:rFonts w:asciiTheme="minorHAnsi" w:hAnsiTheme="minorHAnsi"/>
          <w:i/>
          <w:sz w:val="24"/>
          <w:szCs w:val="24"/>
        </w:rPr>
        <w:t>The evaluation of guidance: Listening to pupils' views.</w:t>
      </w:r>
      <w:r w:rsidR="00182A71" w:rsidRPr="00557DFB">
        <w:rPr>
          <w:rFonts w:asciiTheme="minorHAnsi" w:hAnsiTheme="minorHAnsi"/>
          <w:sz w:val="24"/>
          <w:szCs w:val="24"/>
        </w:rPr>
        <w:t xml:space="preserve"> British Journal of Guidance &amp; Counselling, 2000. </w:t>
      </w:r>
      <w:r w:rsidR="00182A71" w:rsidRPr="00557DFB">
        <w:rPr>
          <w:rFonts w:asciiTheme="minorHAnsi" w:hAnsiTheme="minorHAnsi"/>
          <w:b/>
          <w:sz w:val="24"/>
          <w:szCs w:val="24"/>
        </w:rPr>
        <w:t>28</w:t>
      </w:r>
      <w:r w:rsidR="00182A71" w:rsidRPr="00557DFB">
        <w:rPr>
          <w:rFonts w:asciiTheme="minorHAnsi" w:hAnsiTheme="minorHAnsi"/>
          <w:sz w:val="24"/>
          <w:szCs w:val="24"/>
        </w:rPr>
        <w:t>(3): p. 373.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10. </w:t>
      </w:r>
      <w:r w:rsidR="00182A71" w:rsidRPr="00557DFB">
        <w:rPr>
          <w:rFonts w:asciiTheme="minorHAnsi" w:hAnsiTheme="minorHAnsi"/>
          <w:sz w:val="24"/>
          <w:szCs w:val="24"/>
        </w:rPr>
        <w:t xml:space="preserve">Cross, D., L. Lester, and A. Barnes, </w:t>
      </w:r>
      <w:r w:rsidR="00182A71" w:rsidRPr="00557DFB">
        <w:rPr>
          <w:rFonts w:asciiTheme="minorHAnsi" w:hAnsiTheme="minorHAnsi"/>
          <w:i/>
          <w:sz w:val="24"/>
          <w:szCs w:val="24"/>
        </w:rPr>
        <w:t>Evaluating pastoral care.</w:t>
      </w:r>
      <w:r w:rsidR="00182A71" w:rsidRPr="00557DFB">
        <w:rPr>
          <w:rFonts w:asciiTheme="minorHAnsi" w:hAnsiTheme="minorHAnsi"/>
          <w:sz w:val="24"/>
          <w:szCs w:val="24"/>
        </w:rPr>
        <w:t xml:space="preserve"> Independence, 2014. </w:t>
      </w:r>
      <w:r w:rsidR="00182A71" w:rsidRPr="00557DFB">
        <w:rPr>
          <w:rFonts w:asciiTheme="minorHAnsi" w:hAnsiTheme="minorHAnsi"/>
          <w:b/>
          <w:sz w:val="24"/>
          <w:szCs w:val="24"/>
        </w:rPr>
        <w:t>30</w:t>
      </w:r>
      <w:r w:rsidR="00182A71" w:rsidRPr="00557DFB">
        <w:rPr>
          <w:rFonts w:asciiTheme="minorHAnsi" w:hAnsiTheme="minorHAnsi"/>
          <w:sz w:val="24"/>
          <w:szCs w:val="24"/>
        </w:rPr>
        <w:t>(1): p. 46-51.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11. </w:t>
      </w:r>
      <w:r w:rsidR="00182A71" w:rsidRPr="00557DFB">
        <w:rPr>
          <w:rFonts w:asciiTheme="minorHAnsi" w:hAnsiTheme="minorHAnsi"/>
          <w:sz w:val="24"/>
          <w:szCs w:val="24"/>
        </w:rPr>
        <w:t xml:space="preserve">Nadge, A., </w:t>
      </w:r>
      <w:r w:rsidR="00182A71" w:rsidRPr="00557DFB">
        <w:rPr>
          <w:rFonts w:asciiTheme="minorHAnsi" w:hAnsiTheme="minorHAnsi"/>
          <w:i/>
          <w:sz w:val="24"/>
          <w:szCs w:val="24"/>
        </w:rPr>
        <w:t>Academic care: from research to reality.</w:t>
      </w:r>
      <w:r w:rsidR="00182A71" w:rsidRPr="00557DFB">
        <w:rPr>
          <w:rFonts w:asciiTheme="minorHAnsi" w:hAnsiTheme="minorHAnsi"/>
          <w:sz w:val="24"/>
          <w:szCs w:val="24"/>
        </w:rPr>
        <w:t xml:space="preserve"> Independent Education, 2005. </w:t>
      </w:r>
      <w:r w:rsidR="00182A71" w:rsidRPr="00557DFB">
        <w:rPr>
          <w:rFonts w:asciiTheme="minorHAnsi" w:hAnsiTheme="minorHAnsi"/>
          <w:b/>
          <w:sz w:val="24"/>
          <w:szCs w:val="24"/>
        </w:rPr>
        <w:t>35</w:t>
      </w:r>
      <w:r w:rsidR="00182A71" w:rsidRPr="00557DFB">
        <w:rPr>
          <w:rFonts w:asciiTheme="minorHAnsi" w:hAnsiTheme="minorHAnsi"/>
          <w:sz w:val="24"/>
          <w:szCs w:val="24"/>
        </w:rPr>
        <w:t>(2): p. 30-32.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12. </w:t>
      </w:r>
      <w:r w:rsidR="00182A71" w:rsidRPr="00557DFB">
        <w:rPr>
          <w:rFonts w:asciiTheme="minorHAnsi" w:hAnsiTheme="minorHAnsi"/>
          <w:sz w:val="24"/>
          <w:szCs w:val="24"/>
        </w:rPr>
        <w:t xml:space="preserve">Best, R. </w:t>
      </w:r>
      <w:r w:rsidR="00182A71" w:rsidRPr="00557DFB">
        <w:rPr>
          <w:rFonts w:asciiTheme="minorHAnsi" w:hAnsiTheme="minorHAnsi"/>
          <w:i/>
          <w:sz w:val="24"/>
          <w:szCs w:val="24"/>
        </w:rPr>
        <w:t>Pastoral care and personal social education</w:t>
      </w:r>
      <w:r w:rsidR="00182A71" w:rsidRPr="00557DFB">
        <w:rPr>
          <w:rFonts w:asciiTheme="minorHAnsi" w:hAnsiTheme="minorHAnsi"/>
          <w:sz w:val="24"/>
          <w:szCs w:val="24"/>
        </w:rPr>
        <w:t xml:space="preserve">. A review of UK research undertaken for the British Educational Research Association 2002  [cited 2005 1 Dec]; Available from: </w:t>
      </w:r>
      <w:hyperlink r:id="rId12" w:history="1">
        <w:r w:rsidR="00182A71" w:rsidRPr="00557DFB">
          <w:rPr>
            <w:rStyle w:val="Hyperlink"/>
            <w:rFonts w:asciiTheme="minorHAnsi" w:hAnsiTheme="minorHAnsi"/>
            <w:sz w:val="24"/>
            <w:szCs w:val="24"/>
          </w:rPr>
          <w:t>http://www.bera.ac.uk/pdfs/BEST-PastoralCare&amp;PSE.pdf</w:t>
        </w:r>
      </w:hyperlink>
      <w:r w:rsidR="00182A71" w:rsidRPr="00557DFB">
        <w:rPr>
          <w:rFonts w:asciiTheme="minorHAnsi" w:hAnsiTheme="minorHAnsi"/>
          <w:sz w:val="24"/>
          <w:szCs w:val="24"/>
        </w:rPr>
        <w:t>.</w:t>
      </w:r>
    </w:p>
    <w:p w:rsidR="00182A71" w:rsidRPr="00557DFB" w:rsidRDefault="00557DFB" w:rsidP="00557DFB">
      <w:pPr>
        <w:pStyle w:val="EndNoteBibliography"/>
        <w:tabs>
          <w:tab w:val="left" w:pos="0"/>
        </w:tabs>
        <w:spacing w:after="0"/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13. </w:t>
      </w:r>
      <w:r w:rsidR="00182A71" w:rsidRPr="00557DFB">
        <w:rPr>
          <w:rFonts w:asciiTheme="minorHAnsi" w:hAnsiTheme="minorHAnsi"/>
          <w:sz w:val="24"/>
          <w:szCs w:val="24"/>
        </w:rPr>
        <w:t xml:space="preserve">Department of Education. </w:t>
      </w:r>
      <w:r w:rsidR="00182A71" w:rsidRPr="00557DFB">
        <w:rPr>
          <w:rFonts w:asciiTheme="minorHAnsi" w:hAnsiTheme="minorHAnsi"/>
          <w:i/>
          <w:sz w:val="24"/>
          <w:szCs w:val="24"/>
        </w:rPr>
        <w:t xml:space="preserve">Pathways to Health and </w:t>
      </w:r>
      <w:r w:rsidR="00CA0160" w:rsidRPr="00557DFB">
        <w:rPr>
          <w:rFonts w:asciiTheme="minorHAnsi" w:hAnsiTheme="minorHAnsi"/>
          <w:i/>
          <w:sz w:val="24"/>
          <w:szCs w:val="24"/>
        </w:rPr>
        <w:t>Wellbeing</w:t>
      </w:r>
      <w:r w:rsidR="00182A71" w:rsidRPr="00557DFB">
        <w:rPr>
          <w:rFonts w:asciiTheme="minorHAnsi" w:hAnsiTheme="minorHAnsi"/>
          <w:i/>
          <w:sz w:val="24"/>
          <w:szCs w:val="24"/>
        </w:rPr>
        <w:t xml:space="preserve"> In Schools: A Focus Paper</w:t>
      </w:r>
      <w:r w:rsidR="00182A71" w:rsidRPr="00557DFB">
        <w:rPr>
          <w:rFonts w:asciiTheme="minorHAnsi" w:hAnsiTheme="minorHAnsi"/>
          <w:sz w:val="24"/>
          <w:szCs w:val="24"/>
        </w:rPr>
        <w:t xml:space="preserve">. 2001  [cited 2005 20 Dec]; Available from: </w:t>
      </w:r>
      <w:hyperlink r:id="rId13" w:history="1">
        <w:r w:rsidR="00182A71" w:rsidRPr="00557DFB">
          <w:rPr>
            <w:rStyle w:val="Hyperlink"/>
            <w:rFonts w:asciiTheme="minorHAnsi" w:hAnsiTheme="minorHAnsi"/>
            <w:sz w:val="24"/>
            <w:szCs w:val="24"/>
          </w:rPr>
          <w:t>http://www.health.wa.gov.au/mentalhealth/symposium/ChildYouth/pdfs/Pathways_to_health_wellbeing_in_schools.pdf</w:t>
        </w:r>
      </w:hyperlink>
      <w:r w:rsidR="00182A71" w:rsidRPr="00557DFB">
        <w:rPr>
          <w:rFonts w:asciiTheme="minorHAnsi" w:hAnsiTheme="minorHAnsi"/>
          <w:sz w:val="24"/>
          <w:szCs w:val="24"/>
        </w:rPr>
        <w:t>.</w:t>
      </w:r>
    </w:p>
    <w:p w:rsidR="00182A71" w:rsidRPr="00557DFB" w:rsidRDefault="00557DFB" w:rsidP="00557DFB">
      <w:pPr>
        <w:pStyle w:val="EndNoteBibliography"/>
        <w:tabs>
          <w:tab w:val="left" w:pos="0"/>
        </w:tabs>
        <w:rPr>
          <w:rFonts w:asciiTheme="minorHAnsi" w:hAnsiTheme="minorHAnsi"/>
          <w:sz w:val="24"/>
          <w:szCs w:val="24"/>
        </w:rPr>
      </w:pPr>
      <w:r w:rsidRPr="00557DFB">
        <w:rPr>
          <w:rFonts w:asciiTheme="minorHAnsi" w:hAnsiTheme="minorHAnsi"/>
          <w:sz w:val="24"/>
          <w:szCs w:val="24"/>
        </w:rPr>
        <w:t xml:space="preserve">14. </w:t>
      </w:r>
      <w:r w:rsidR="00182A71" w:rsidRPr="00557DFB">
        <w:rPr>
          <w:rFonts w:asciiTheme="minorHAnsi" w:hAnsiTheme="minorHAnsi"/>
          <w:sz w:val="24"/>
          <w:szCs w:val="24"/>
        </w:rPr>
        <w:t xml:space="preserve">Ministerial Council on Education Employment Training and Youth Affairs (MCEETYA). </w:t>
      </w:r>
      <w:r w:rsidR="00182A71" w:rsidRPr="00557DFB">
        <w:rPr>
          <w:rFonts w:asciiTheme="minorHAnsi" w:hAnsiTheme="minorHAnsi"/>
          <w:i/>
          <w:sz w:val="24"/>
          <w:szCs w:val="24"/>
        </w:rPr>
        <w:t>National safe schools framework</w:t>
      </w:r>
      <w:r w:rsidR="00182A71" w:rsidRPr="00557DFB">
        <w:rPr>
          <w:rFonts w:asciiTheme="minorHAnsi" w:hAnsiTheme="minorHAnsi"/>
          <w:sz w:val="24"/>
          <w:szCs w:val="24"/>
        </w:rPr>
        <w:t xml:space="preserve">. 2003  [cited 2005 9 Dec]; Available from: </w:t>
      </w:r>
      <w:hyperlink r:id="rId14" w:history="1">
        <w:r w:rsidR="00182A71" w:rsidRPr="00557DFB">
          <w:rPr>
            <w:rStyle w:val="Hyperlink"/>
            <w:rFonts w:asciiTheme="minorHAnsi" w:hAnsiTheme="minorHAnsi"/>
            <w:sz w:val="24"/>
            <w:szCs w:val="24"/>
          </w:rPr>
          <w:t>http://www.mceetya.edu.au/pdf/natsafeschools.pdf</w:t>
        </w:r>
      </w:hyperlink>
      <w:r w:rsidR="00182A71" w:rsidRPr="00557DFB">
        <w:rPr>
          <w:rFonts w:asciiTheme="minorHAnsi" w:hAnsiTheme="minorHAnsi"/>
          <w:sz w:val="24"/>
          <w:szCs w:val="24"/>
        </w:rPr>
        <w:t>.</w:t>
      </w:r>
    </w:p>
    <w:p w:rsidR="00E6156C" w:rsidRPr="00557DFB" w:rsidRDefault="00051803" w:rsidP="003F7364">
      <w:pPr>
        <w:spacing w:line="360" w:lineRule="auto"/>
        <w:rPr>
          <w:rFonts w:cs="Arial"/>
          <w:bCs/>
          <w:sz w:val="24"/>
          <w:szCs w:val="24"/>
        </w:rPr>
      </w:pPr>
      <w:r w:rsidRPr="00557DFB">
        <w:rPr>
          <w:rFonts w:cs="Arial"/>
          <w:bCs/>
          <w:sz w:val="24"/>
          <w:szCs w:val="24"/>
        </w:rPr>
        <w:fldChar w:fldCharType="end"/>
      </w:r>
    </w:p>
    <w:sectPr w:rsidR="00E6156C" w:rsidRPr="00557DFB" w:rsidSect="00CA0160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A74" w:rsidRDefault="00BB4A74" w:rsidP="00515014">
      <w:pPr>
        <w:spacing w:after="0" w:line="240" w:lineRule="auto"/>
      </w:pPr>
      <w:r>
        <w:separator/>
      </w:r>
    </w:p>
  </w:endnote>
  <w:endnote w:type="continuationSeparator" w:id="0">
    <w:p w:rsidR="00BB4A74" w:rsidRDefault="00BB4A74" w:rsidP="0051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7779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160" w:rsidRDefault="00CA016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8D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A74" w:rsidRDefault="00BB4A74" w:rsidP="00515014">
      <w:pPr>
        <w:spacing w:after="0" w:line="240" w:lineRule="auto"/>
      </w:pPr>
      <w:r>
        <w:separator/>
      </w:r>
    </w:p>
  </w:footnote>
  <w:footnote w:type="continuationSeparator" w:id="0">
    <w:p w:rsidR="00BB4A74" w:rsidRDefault="00BB4A74" w:rsidP="00515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61AEF"/>
    <w:multiLevelType w:val="hybridMultilevel"/>
    <w:tmpl w:val="A9B64482"/>
    <w:lvl w:ilvl="0" w:tplc="C4884A5A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 w:tplc="ACE20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D7144"/>
    <w:multiLevelType w:val="hybridMultilevel"/>
    <w:tmpl w:val="16A2980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2890"/>
    <w:multiLevelType w:val="hybridMultilevel"/>
    <w:tmpl w:val="BB2C33F4"/>
    <w:lvl w:ilvl="0" w:tplc="6444E17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444E17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D34C66"/>
    <w:multiLevelType w:val="hybridMultilevel"/>
    <w:tmpl w:val="6A548D5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F3DC7"/>
    <w:multiLevelType w:val="hybridMultilevel"/>
    <w:tmpl w:val="992830C2"/>
    <w:lvl w:ilvl="0" w:tplc="6444E17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444E1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B4243E"/>
    <w:multiLevelType w:val="hybridMultilevel"/>
    <w:tmpl w:val="0AE8A56C"/>
    <w:lvl w:ilvl="0" w:tplc="E6C26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2482"/>
    <w:multiLevelType w:val="hybridMultilevel"/>
    <w:tmpl w:val="B0229DFC"/>
    <w:lvl w:ilvl="0" w:tplc="6444E17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444E1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E63B4C"/>
    <w:multiLevelType w:val="hybridMultilevel"/>
    <w:tmpl w:val="DDB867EE"/>
    <w:lvl w:ilvl="0" w:tplc="9C747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6444E1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D34B63"/>
    <w:multiLevelType w:val="hybridMultilevel"/>
    <w:tmpl w:val="D2E089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567A5"/>
    <w:multiLevelType w:val="hybridMultilevel"/>
    <w:tmpl w:val="C4DA714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E763A"/>
    <w:multiLevelType w:val="hybridMultilevel"/>
    <w:tmpl w:val="B2D419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51A9C"/>
    <w:multiLevelType w:val="hybridMultilevel"/>
    <w:tmpl w:val="12B4C2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09640E"/>
    <w:multiLevelType w:val="hybridMultilevel"/>
    <w:tmpl w:val="70B0B46C"/>
    <w:lvl w:ilvl="0" w:tplc="432C42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4161C1"/>
    <w:multiLevelType w:val="hybridMultilevel"/>
    <w:tmpl w:val="E6A00A1E"/>
    <w:lvl w:ilvl="0" w:tplc="6B7E4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B4B8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0C27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763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416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1A6D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801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AAD2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2833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2363C4"/>
    <w:multiLevelType w:val="hybridMultilevel"/>
    <w:tmpl w:val="DE40D52A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90005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C090001">
      <w:start w:val="2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C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C3F749B"/>
    <w:multiLevelType w:val="hybridMultilevel"/>
    <w:tmpl w:val="7B8E8EC4"/>
    <w:lvl w:ilvl="0" w:tplc="593E1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B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A3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C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AF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6A3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44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7EA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4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3"/>
  </w:num>
  <w:num w:numId="11">
    <w:abstractNumId w:val="15"/>
  </w:num>
  <w:num w:numId="12">
    <w:abstractNumId w:val="7"/>
  </w:num>
  <w:num w:numId="13">
    <w:abstractNumId w:val="2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pvsavzx19d9tne20epxrevhwwfzpde59vz2&quot;&gt;pastoral care&lt;record-ids&gt;&lt;item&gt;3&lt;/item&gt;&lt;item&gt;22&lt;/item&gt;&lt;item&gt;29&lt;/item&gt;&lt;item&gt;32&lt;/item&gt;&lt;item&gt;33&lt;/item&gt;&lt;item&gt;81&lt;/item&gt;&lt;item&gt;98&lt;/item&gt;&lt;item&gt;101&lt;/item&gt;&lt;item&gt;102&lt;/item&gt;&lt;item&gt;103&lt;/item&gt;&lt;item&gt;104&lt;/item&gt;&lt;/record-ids&gt;&lt;/item&gt;&lt;/Libraries&gt;"/>
  </w:docVars>
  <w:rsids>
    <w:rsidRoot w:val="00C546C2"/>
    <w:rsid w:val="00001A98"/>
    <w:rsid w:val="00002B28"/>
    <w:rsid w:val="00003493"/>
    <w:rsid w:val="00004DFB"/>
    <w:rsid w:val="00010626"/>
    <w:rsid w:val="00017C7F"/>
    <w:rsid w:val="0002100D"/>
    <w:rsid w:val="00024AF1"/>
    <w:rsid w:val="0002757B"/>
    <w:rsid w:val="00051803"/>
    <w:rsid w:val="00051C16"/>
    <w:rsid w:val="0005401B"/>
    <w:rsid w:val="0006628A"/>
    <w:rsid w:val="00076744"/>
    <w:rsid w:val="00090FF8"/>
    <w:rsid w:val="00091B67"/>
    <w:rsid w:val="00092DFB"/>
    <w:rsid w:val="000975B0"/>
    <w:rsid w:val="000B3F5C"/>
    <w:rsid w:val="000B52AE"/>
    <w:rsid w:val="000B7951"/>
    <w:rsid w:val="000D3A6A"/>
    <w:rsid w:val="000E0E39"/>
    <w:rsid w:val="000E370A"/>
    <w:rsid w:val="000E4C73"/>
    <w:rsid w:val="000F10E8"/>
    <w:rsid w:val="000F1187"/>
    <w:rsid w:val="000F2933"/>
    <w:rsid w:val="00104D49"/>
    <w:rsid w:val="00107977"/>
    <w:rsid w:val="001252F8"/>
    <w:rsid w:val="00132935"/>
    <w:rsid w:val="001349D0"/>
    <w:rsid w:val="0013642D"/>
    <w:rsid w:val="00141A37"/>
    <w:rsid w:val="00142DE3"/>
    <w:rsid w:val="0015396F"/>
    <w:rsid w:val="001575A8"/>
    <w:rsid w:val="001761CC"/>
    <w:rsid w:val="0017659B"/>
    <w:rsid w:val="00181AFF"/>
    <w:rsid w:val="001821F8"/>
    <w:rsid w:val="00182A71"/>
    <w:rsid w:val="001909AC"/>
    <w:rsid w:val="00194143"/>
    <w:rsid w:val="001B3141"/>
    <w:rsid w:val="001B4DF9"/>
    <w:rsid w:val="001C5073"/>
    <w:rsid w:val="001C59FE"/>
    <w:rsid w:val="001D59AE"/>
    <w:rsid w:val="001D6C52"/>
    <w:rsid w:val="00206FF9"/>
    <w:rsid w:val="0021073B"/>
    <w:rsid w:val="00212698"/>
    <w:rsid w:val="00215B2C"/>
    <w:rsid w:val="00225F20"/>
    <w:rsid w:val="00226370"/>
    <w:rsid w:val="00227EC1"/>
    <w:rsid w:val="0024064C"/>
    <w:rsid w:val="00245121"/>
    <w:rsid w:val="00256F5C"/>
    <w:rsid w:val="00262556"/>
    <w:rsid w:val="00270113"/>
    <w:rsid w:val="00283277"/>
    <w:rsid w:val="00294DE1"/>
    <w:rsid w:val="002A5D18"/>
    <w:rsid w:val="002B6B05"/>
    <w:rsid w:val="002C0048"/>
    <w:rsid w:val="002C7217"/>
    <w:rsid w:val="002D2BE9"/>
    <w:rsid w:val="002D524D"/>
    <w:rsid w:val="002E3021"/>
    <w:rsid w:val="002E649F"/>
    <w:rsid w:val="002E73B4"/>
    <w:rsid w:val="002F2C29"/>
    <w:rsid w:val="00302E75"/>
    <w:rsid w:val="0032343E"/>
    <w:rsid w:val="00332373"/>
    <w:rsid w:val="00337DD4"/>
    <w:rsid w:val="00340E74"/>
    <w:rsid w:val="00342D6B"/>
    <w:rsid w:val="00360C5E"/>
    <w:rsid w:val="0036284B"/>
    <w:rsid w:val="003654D0"/>
    <w:rsid w:val="00370525"/>
    <w:rsid w:val="00373201"/>
    <w:rsid w:val="003751DA"/>
    <w:rsid w:val="0038448D"/>
    <w:rsid w:val="003A78B6"/>
    <w:rsid w:val="003A79AA"/>
    <w:rsid w:val="003C0673"/>
    <w:rsid w:val="003C1DD0"/>
    <w:rsid w:val="003C2A70"/>
    <w:rsid w:val="003E177C"/>
    <w:rsid w:val="003E28DF"/>
    <w:rsid w:val="003E347B"/>
    <w:rsid w:val="003E79DF"/>
    <w:rsid w:val="003F673E"/>
    <w:rsid w:val="003F721E"/>
    <w:rsid w:val="003F7364"/>
    <w:rsid w:val="00406E37"/>
    <w:rsid w:val="0042560F"/>
    <w:rsid w:val="00437671"/>
    <w:rsid w:val="00445DDE"/>
    <w:rsid w:val="004769B4"/>
    <w:rsid w:val="00483089"/>
    <w:rsid w:val="00494193"/>
    <w:rsid w:val="004A2642"/>
    <w:rsid w:val="004B1228"/>
    <w:rsid w:val="004B34F1"/>
    <w:rsid w:val="004F0286"/>
    <w:rsid w:val="0050382E"/>
    <w:rsid w:val="00506522"/>
    <w:rsid w:val="005113AD"/>
    <w:rsid w:val="00514379"/>
    <w:rsid w:val="00515014"/>
    <w:rsid w:val="00523D07"/>
    <w:rsid w:val="005322C8"/>
    <w:rsid w:val="00532808"/>
    <w:rsid w:val="0053738A"/>
    <w:rsid w:val="00544C14"/>
    <w:rsid w:val="005505D2"/>
    <w:rsid w:val="00557DFB"/>
    <w:rsid w:val="00567BEC"/>
    <w:rsid w:val="005777AD"/>
    <w:rsid w:val="00581CEF"/>
    <w:rsid w:val="00584417"/>
    <w:rsid w:val="005869F4"/>
    <w:rsid w:val="00590A59"/>
    <w:rsid w:val="005947C4"/>
    <w:rsid w:val="005A0C42"/>
    <w:rsid w:val="005A1DB1"/>
    <w:rsid w:val="005B12DC"/>
    <w:rsid w:val="005B2B86"/>
    <w:rsid w:val="005B58A2"/>
    <w:rsid w:val="005C59B9"/>
    <w:rsid w:val="005C6CF8"/>
    <w:rsid w:val="005E57A1"/>
    <w:rsid w:val="005F4B8D"/>
    <w:rsid w:val="00603B0C"/>
    <w:rsid w:val="006107D6"/>
    <w:rsid w:val="00614928"/>
    <w:rsid w:val="00626B04"/>
    <w:rsid w:val="00641784"/>
    <w:rsid w:val="006634D3"/>
    <w:rsid w:val="00670E50"/>
    <w:rsid w:val="006719F3"/>
    <w:rsid w:val="00692CE1"/>
    <w:rsid w:val="00694592"/>
    <w:rsid w:val="006C6BED"/>
    <w:rsid w:val="006E763C"/>
    <w:rsid w:val="006F4BDC"/>
    <w:rsid w:val="007030B3"/>
    <w:rsid w:val="00707770"/>
    <w:rsid w:val="007129A1"/>
    <w:rsid w:val="00714999"/>
    <w:rsid w:val="00716B21"/>
    <w:rsid w:val="00726050"/>
    <w:rsid w:val="007323D6"/>
    <w:rsid w:val="00752987"/>
    <w:rsid w:val="00756E66"/>
    <w:rsid w:val="00774FC0"/>
    <w:rsid w:val="00790B5E"/>
    <w:rsid w:val="007B51AD"/>
    <w:rsid w:val="007B79FA"/>
    <w:rsid w:val="007C5E2E"/>
    <w:rsid w:val="007C722A"/>
    <w:rsid w:val="007C79C1"/>
    <w:rsid w:val="007D608B"/>
    <w:rsid w:val="007E02F3"/>
    <w:rsid w:val="007F3DE4"/>
    <w:rsid w:val="007F3FC6"/>
    <w:rsid w:val="00804082"/>
    <w:rsid w:val="008115EA"/>
    <w:rsid w:val="008641FB"/>
    <w:rsid w:val="00865885"/>
    <w:rsid w:val="00867543"/>
    <w:rsid w:val="00886CDB"/>
    <w:rsid w:val="00892622"/>
    <w:rsid w:val="00894C9C"/>
    <w:rsid w:val="008A04A6"/>
    <w:rsid w:val="008A5292"/>
    <w:rsid w:val="008A5C04"/>
    <w:rsid w:val="008A74E4"/>
    <w:rsid w:val="008B6094"/>
    <w:rsid w:val="008C7B89"/>
    <w:rsid w:val="008D137A"/>
    <w:rsid w:val="008E038B"/>
    <w:rsid w:val="008F67B6"/>
    <w:rsid w:val="008F6ADB"/>
    <w:rsid w:val="009101DA"/>
    <w:rsid w:val="00910AEA"/>
    <w:rsid w:val="00926088"/>
    <w:rsid w:val="0092773B"/>
    <w:rsid w:val="0093001C"/>
    <w:rsid w:val="0094387D"/>
    <w:rsid w:val="009477B7"/>
    <w:rsid w:val="00950D96"/>
    <w:rsid w:val="00953B42"/>
    <w:rsid w:val="00960AA0"/>
    <w:rsid w:val="00966D5C"/>
    <w:rsid w:val="00967CC5"/>
    <w:rsid w:val="00973798"/>
    <w:rsid w:val="009A47EE"/>
    <w:rsid w:val="009C5393"/>
    <w:rsid w:val="009C58DC"/>
    <w:rsid w:val="009D660A"/>
    <w:rsid w:val="009D6F0D"/>
    <w:rsid w:val="009E5C37"/>
    <w:rsid w:val="009F1A6B"/>
    <w:rsid w:val="00A040C3"/>
    <w:rsid w:val="00A24332"/>
    <w:rsid w:val="00A3239A"/>
    <w:rsid w:val="00A4255E"/>
    <w:rsid w:val="00A45006"/>
    <w:rsid w:val="00A5178D"/>
    <w:rsid w:val="00A66BE9"/>
    <w:rsid w:val="00A67122"/>
    <w:rsid w:val="00A8385F"/>
    <w:rsid w:val="00A8578F"/>
    <w:rsid w:val="00A9092E"/>
    <w:rsid w:val="00AB25D0"/>
    <w:rsid w:val="00AB62F7"/>
    <w:rsid w:val="00AE276B"/>
    <w:rsid w:val="00B01BB4"/>
    <w:rsid w:val="00B026A2"/>
    <w:rsid w:val="00B04D07"/>
    <w:rsid w:val="00B11289"/>
    <w:rsid w:val="00B33325"/>
    <w:rsid w:val="00B478D9"/>
    <w:rsid w:val="00B506ED"/>
    <w:rsid w:val="00B64D40"/>
    <w:rsid w:val="00B676C7"/>
    <w:rsid w:val="00B76790"/>
    <w:rsid w:val="00B81788"/>
    <w:rsid w:val="00B9179A"/>
    <w:rsid w:val="00B9253A"/>
    <w:rsid w:val="00BA0204"/>
    <w:rsid w:val="00BA28D8"/>
    <w:rsid w:val="00BB1D65"/>
    <w:rsid w:val="00BB42C9"/>
    <w:rsid w:val="00BB4A74"/>
    <w:rsid w:val="00BB66B3"/>
    <w:rsid w:val="00BB7B40"/>
    <w:rsid w:val="00BC21AE"/>
    <w:rsid w:val="00BC3D35"/>
    <w:rsid w:val="00BD037B"/>
    <w:rsid w:val="00BE2AD2"/>
    <w:rsid w:val="00BE2AE9"/>
    <w:rsid w:val="00BE2DF1"/>
    <w:rsid w:val="00BF0562"/>
    <w:rsid w:val="00BF0C4A"/>
    <w:rsid w:val="00BF5089"/>
    <w:rsid w:val="00C0104F"/>
    <w:rsid w:val="00C07C0F"/>
    <w:rsid w:val="00C10637"/>
    <w:rsid w:val="00C13EAB"/>
    <w:rsid w:val="00C15783"/>
    <w:rsid w:val="00C1771C"/>
    <w:rsid w:val="00C269DF"/>
    <w:rsid w:val="00C32E7E"/>
    <w:rsid w:val="00C42E4D"/>
    <w:rsid w:val="00C53480"/>
    <w:rsid w:val="00C546C2"/>
    <w:rsid w:val="00C61004"/>
    <w:rsid w:val="00C820BA"/>
    <w:rsid w:val="00C87D6B"/>
    <w:rsid w:val="00C912E9"/>
    <w:rsid w:val="00C9241C"/>
    <w:rsid w:val="00C95313"/>
    <w:rsid w:val="00C979D3"/>
    <w:rsid w:val="00CA0160"/>
    <w:rsid w:val="00CB4542"/>
    <w:rsid w:val="00CB7A16"/>
    <w:rsid w:val="00CC7F12"/>
    <w:rsid w:val="00CD2A96"/>
    <w:rsid w:val="00CD36B5"/>
    <w:rsid w:val="00CD5FB0"/>
    <w:rsid w:val="00D05B4B"/>
    <w:rsid w:val="00D06A81"/>
    <w:rsid w:val="00D20B37"/>
    <w:rsid w:val="00D33170"/>
    <w:rsid w:val="00D37611"/>
    <w:rsid w:val="00D47192"/>
    <w:rsid w:val="00D50E4F"/>
    <w:rsid w:val="00D63A76"/>
    <w:rsid w:val="00D6656E"/>
    <w:rsid w:val="00D6741E"/>
    <w:rsid w:val="00D706B6"/>
    <w:rsid w:val="00D707B9"/>
    <w:rsid w:val="00D73FF2"/>
    <w:rsid w:val="00D83209"/>
    <w:rsid w:val="00D871B1"/>
    <w:rsid w:val="00DA1796"/>
    <w:rsid w:val="00DA40BB"/>
    <w:rsid w:val="00DB1F5C"/>
    <w:rsid w:val="00DB2ED0"/>
    <w:rsid w:val="00DB6E28"/>
    <w:rsid w:val="00DB727B"/>
    <w:rsid w:val="00DC0784"/>
    <w:rsid w:val="00DC1659"/>
    <w:rsid w:val="00DC3231"/>
    <w:rsid w:val="00DC338A"/>
    <w:rsid w:val="00DC4AEA"/>
    <w:rsid w:val="00DE040B"/>
    <w:rsid w:val="00DE1050"/>
    <w:rsid w:val="00DE1A2A"/>
    <w:rsid w:val="00DE3939"/>
    <w:rsid w:val="00DF2E72"/>
    <w:rsid w:val="00E00F80"/>
    <w:rsid w:val="00E03119"/>
    <w:rsid w:val="00E06D0B"/>
    <w:rsid w:val="00E11F0A"/>
    <w:rsid w:val="00E30701"/>
    <w:rsid w:val="00E318FB"/>
    <w:rsid w:val="00E3476B"/>
    <w:rsid w:val="00E47968"/>
    <w:rsid w:val="00E6156C"/>
    <w:rsid w:val="00E7299E"/>
    <w:rsid w:val="00EA6F12"/>
    <w:rsid w:val="00EB7489"/>
    <w:rsid w:val="00EC7324"/>
    <w:rsid w:val="00EE1A3C"/>
    <w:rsid w:val="00EE4928"/>
    <w:rsid w:val="00EE4C2E"/>
    <w:rsid w:val="00EE555C"/>
    <w:rsid w:val="00EF4F77"/>
    <w:rsid w:val="00EF6572"/>
    <w:rsid w:val="00F16058"/>
    <w:rsid w:val="00F22C84"/>
    <w:rsid w:val="00F35530"/>
    <w:rsid w:val="00F42D29"/>
    <w:rsid w:val="00F54036"/>
    <w:rsid w:val="00F54566"/>
    <w:rsid w:val="00F61873"/>
    <w:rsid w:val="00F740A0"/>
    <w:rsid w:val="00F808FB"/>
    <w:rsid w:val="00F954A3"/>
    <w:rsid w:val="00FA77B2"/>
    <w:rsid w:val="00FE12EC"/>
    <w:rsid w:val="00FE1DBE"/>
    <w:rsid w:val="00FF0EDD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0A62D-C18E-40DF-94C3-EC8F7A20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honormal">
    <w:name w:val="Echo normal"/>
    <w:basedOn w:val="Normal"/>
    <w:link w:val="EchonormalChar"/>
    <w:qFormat/>
    <w:rsid w:val="00445DDE"/>
    <w:pPr>
      <w:spacing w:after="200" w:line="360" w:lineRule="auto"/>
    </w:pPr>
    <w:rPr>
      <w:rFonts w:cs="Helvetica"/>
      <w:bCs/>
      <w:iCs/>
    </w:rPr>
  </w:style>
  <w:style w:type="character" w:customStyle="1" w:styleId="EchonormalChar">
    <w:name w:val="Echo normal Char"/>
    <w:basedOn w:val="DefaultParagraphFont"/>
    <w:link w:val="Echonormal"/>
    <w:rsid w:val="00445DDE"/>
    <w:rPr>
      <w:rFonts w:cs="Helvetica"/>
      <w:bCs/>
      <w:iCs/>
    </w:rPr>
  </w:style>
  <w:style w:type="paragraph" w:customStyle="1" w:styleId="Echoheader1">
    <w:name w:val="Echo header 1"/>
    <w:basedOn w:val="Normal"/>
    <w:link w:val="Echoheader1Char"/>
    <w:qFormat/>
    <w:rsid w:val="00445DDE"/>
    <w:pPr>
      <w:shd w:val="clear" w:color="auto" w:fill="44546A" w:themeFill="text2"/>
      <w:spacing w:after="120" w:line="360" w:lineRule="auto"/>
    </w:pPr>
    <w:rPr>
      <w:rFonts w:cs="Arial"/>
      <w:b/>
      <w:color w:val="FFFFFF" w:themeColor="background1"/>
      <w:sz w:val="28"/>
      <w:szCs w:val="28"/>
      <w:u w:val="single" w:color="FF0000"/>
      <w:lang w:val="en-GB"/>
    </w:rPr>
  </w:style>
  <w:style w:type="character" w:customStyle="1" w:styleId="Echoheader1Char">
    <w:name w:val="Echo header 1 Char"/>
    <w:basedOn w:val="DefaultParagraphFont"/>
    <w:link w:val="Echoheader1"/>
    <w:rsid w:val="00445DDE"/>
    <w:rPr>
      <w:rFonts w:cs="Arial"/>
      <w:b/>
      <w:color w:val="FFFFFF" w:themeColor="background1"/>
      <w:sz w:val="28"/>
      <w:szCs w:val="28"/>
      <w:u w:val="single" w:color="FF0000"/>
      <w:shd w:val="clear" w:color="auto" w:fill="44546A" w:themeFill="text2"/>
      <w:lang w:val="en-GB"/>
    </w:rPr>
  </w:style>
  <w:style w:type="paragraph" w:styleId="ListParagraph">
    <w:name w:val="List Paragraph"/>
    <w:basedOn w:val="Normal"/>
    <w:uiPriority w:val="34"/>
    <w:qFormat/>
    <w:rsid w:val="00A040C3"/>
    <w:pPr>
      <w:tabs>
        <w:tab w:val="right" w:pos="8930"/>
      </w:tabs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75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50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014"/>
  </w:style>
  <w:style w:type="paragraph" w:styleId="Footer">
    <w:name w:val="footer"/>
    <w:basedOn w:val="Normal"/>
    <w:link w:val="FooterChar"/>
    <w:uiPriority w:val="99"/>
    <w:unhideWhenUsed/>
    <w:rsid w:val="005150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014"/>
  </w:style>
  <w:style w:type="paragraph" w:customStyle="1" w:styleId="EndNoteBibliographyTitle">
    <w:name w:val="EndNote Bibliography Title"/>
    <w:basedOn w:val="Normal"/>
    <w:link w:val="EndNoteBibliographyTitleChar"/>
    <w:rsid w:val="00051803"/>
    <w:pPr>
      <w:spacing w:after="0"/>
      <w:jc w:val="center"/>
    </w:pPr>
    <w:rPr>
      <w:rFonts w:ascii="Calibri" w:hAnsi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51803"/>
    <w:rPr>
      <w:rFonts w:ascii="Calibri" w:hAnsi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051803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051803"/>
    <w:rPr>
      <w:rFonts w:ascii="Calibri" w:hAnsi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051803"/>
    <w:rPr>
      <w:color w:val="0563C1" w:themeColor="hyperlink"/>
      <w:u w:val="single"/>
    </w:rPr>
  </w:style>
  <w:style w:type="paragraph" w:customStyle="1" w:styleId="EchoHeader2">
    <w:name w:val="Echo Header 2"/>
    <w:basedOn w:val="Normal"/>
    <w:link w:val="EchoHeader2Char"/>
    <w:qFormat/>
    <w:rsid w:val="00182A71"/>
    <w:pPr>
      <w:spacing w:after="200" w:line="276" w:lineRule="auto"/>
    </w:pPr>
    <w:rPr>
      <w:rFonts w:cs="Helvetica"/>
      <w:b/>
      <w:bCs/>
      <w:iCs/>
      <w:color w:val="5B9BD5" w:themeColor="accent1"/>
      <w:sz w:val="24"/>
      <w:szCs w:val="24"/>
    </w:rPr>
  </w:style>
  <w:style w:type="character" w:customStyle="1" w:styleId="EchoHeader2Char">
    <w:name w:val="Echo Header 2 Char"/>
    <w:basedOn w:val="DefaultParagraphFont"/>
    <w:link w:val="EchoHeader2"/>
    <w:rsid w:val="00182A71"/>
    <w:rPr>
      <w:rFonts w:cs="Helvetica"/>
      <w:b/>
      <w:bCs/>
      <w:iCs/>
      <w:color w:val="5B9BD5" w:themeColor="accent1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670E5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2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www.health.wa.gov.au/mentalhealth/symposium/ChildYouth/pdfs/Pathways_to_health_wellbeing_in_schools.pdf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bera.ac.uk/pdfs/BEST-PastoralCare&amp;PSE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://www.mceetya.edu.au/pdf/natsafeschools.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6609E0-3495-43C5-A75C-2F6074311094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51EF74CF-BA0E-482C-8A8C-F6DF21B0AFF2}">
      <dgm:prSet phldrT="[Text]"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 dirty="0" smtClean="0"/>
            <a:t>Stage 1: Engage and involve the community</a:t>
          </a:r>
          <a:endParaRPr lang="en-AU" b="1" dirty="0"/>
        </a:p>
      </dgm:t>
    </dgm:pt>
    <dgm:pt modelId="{7645B7D8-C379-474D-8E22-0D4A8564F892}" type="parTrans" cxnId="{355E4908-E960-4B49-AD13-DD2AF48FD83F}">
      <dgm:prSet/>
      <dgm:spPr/>
      <dgm:t>
        <a:bodyPr/>
        <a:lstStyle/>
        <a:p>
          <a:endParaRPr lang="en-AU"/>
        </a:p>
      </dgm:t>
    </dgm:pt>
    <dgm:pt modelId="{187254D5-AD4F-467E-A2DC-D6FB3C4B1152}" type="sibTrans" cxnId="{355E4908-E960-4B49-AD13-DD2AF48FD83F}">
      <dgm:prSet/>
      <dgm:spPr/>
      <dgm:t>
        <a:bodyPr/>
        <a:lstStyle/>
        <a:p>
          <a:endParaRPr lang="en-AU"/>
        </a:p>
      </dgm:t>
    </dgm:pt>
    <dgm:pt modelId="{F74DC17E-3836-4175-B341-CED3DCF85B48}">
      <dgm:prSet phldrT="[Text]"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 dirty="0" smtClean="0"/>
            <a:t>Stage 2: Review staff wellbeing</a:t>
          </a:r>
          <a:endParaRPr lang="en-AU" b="1" dirty="0"/>
        </a:p>
      </dgm:t>
    </dgm:pt>
    <dgm:pt modelId="{B510FBCD-CD70-4D83-9515-31A4B5A43D73}" type="parTrans" cxnId="{2A563F43-097A-47D1-8B97-F3C248EEAB87}">
      <dgm:prSet/>
      <dgm:spPr/>
      <dgm:t>
        <a:bodyPr/>
        <a:lstStyle/>
        <a:p>
          <a:endParaRPr lang="en-AU"/>
        </a:p>
      </dgm:t>
    </dgm:pt>
    <dgm:pt modelId="{17856120-F37D-4B97-B369-2B0E0D1DC33E}" type="sibTrans" cxnId="{2A563F43-097A-47D1-8B97-F3C248EEAB87}">
      <dgm:prSet/>
      <dgm:spPr/>
      <dgm:t>
        <a:bodyPr/>
        <a:lstStyle/>
        <a:p>
          <a:endParaRPr lang="en-AU"/>
        </a:p>
      </dgm:t>
    </dgm:pt>
    <dgm:pt modelId="{2D15D2F8-61FB-46B4-B2AC-30B2AEC96D56}">
      <dgm:prSet phldrT="[Text]"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 dirty="0" smtClean="0"/>
            <a:t>Stage 5: Map policies and practices against outcomes</a:t>
          </a:r>
          <a:endParaRPr lang="en-AU" b="1" dirty="0"/>
        </a:p>
      </dgm:t>
    </dgm:pt>
    <dgm:pt modelId="{B4FBFF48-5383-44D3-918A-80856CDA60FA}" type="parTrans" cxnId="{3D4AE213-25E7-45B7-984B-E6A107E3A07E}">
      <dgm:prSet/>
      <dgm:spPr/>
      <dgm:t>
        <a:bodyPr/>
        <a:lstStyle/>
        <a:p>
          <a:endParaRPr lang="en-AU"/>
        </a:p>
      </dgm:t>
    </dgm:pt>
    <dgm:pt modelId="{0C1AE55D-7533-4150-8A35-4DED9A37A10E}" type="sibTrans" cxnId="{3D4AE213-25E7-45B7-984B-E6A107E3A07E}">
      <dgm:prSet/>
      <dgm:spPr/>
      <dgm:t>
        <a:bodyPr/>
        <a:lstStyle/>
        <a:p>
          <a:endParaRPr lang="en-AU"/>
        </a:p>
      </dgm:t>
    </dgm:pt>
    <dgm:pt modelId="{78230404-F500-4BA9-BA89-6D9728624CB0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 dirty="0" smtClean="0"/>
            <a:t>Stage 4: Use data to assess the quality of current practices</a:t>
          </a:r>
          <a:endParaRPr lang="en-AU" b="1" dirty="0"/>
        </a:p>
      </dgm:t>
    </dgm:pt>
    <dgm:pt modelId="{D58FFE06-0904-4A44-B968-CED865E42DAB}" type="parTrans" cxnId="{F935E125-9D6E-45E1-A422-009CE83F80FC}">
      <dgm:prSet/>
      <dgm:spPr/>
      <dgm:t>
        <a:bodyPr/>
        <a:lstStyle/>
        <a:p>
          <a:endParaRPr lang="en-AU"/>
        </a:p>
      </dgm:t>
    </dgm:pt>
    <dgm:pt modelId="{7C9ED2F0-0F02-49D5-9DAD-614A5F584D93}" type="sibTrans" cxnId="{F935E125-9D6E-45E1-A422-009CE83F80FC}">
      <dgm:prSet/>
      <dgm:spPr/>
      <dgm:t>
        <a:bodyPr/>
        <a:lstStyle/>
        <a:p>
          <a:endParaRPr lang="en-AU"/>
        </a:p>
      </dgm:t>
    </dgm:pt>
    <dgm:pt modelId="{A1A68250-325C-4864-AD31-0676E585C4E5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 dirty="0" smtClean="0"/>
            <a:t>Stage 3: Review student wellbeing outcomes</a:t>
          </a:r>
          <a:endParaRPr lang="en-AU" b="1" dirty="0"/>
        </a:p>
      </dgm:t>
    </dgm:pt>
    <dgm:pt modelId="{64D2AA96-7759-4BE0-9C0E-1004E1BB1460}" type="parTrans" cxnId="{CEBECA32-18A1-4FAA-BE77-A242079AB745}">
      <dgm:prSet/>
      <dgm:spPr/>
      <dgm:t>
        <a:bodyPr/>
        <a:lstStyle/>
        <a:p>
          <a:endParaRPr lang="en-AU"/>
        </a:p>
      </dgm:t>
    </dgm:pt>
    <dgm:pt modelId="{43EC6974-51D6-43AB-847F-9FD15C0362FE}" type="sibTrans" cxnId="{CEBECA32-18A1-4FAA-BE77-A242079AB745}">
      <dgm:prSet/>
      <dgm:spPr/>
      <dgm:t>
        <a:bodyPr/>
        <a:lstStyle/>
        <a:p>
          <a:endParaRPr lang="en-AU"/>
        </a:p>
      </dgm:t>
    </dgm:pt>
    <dgm:pt modelId="{4A36A8D5-74E0-43A6-A67F-0E68D9AD1EAB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/>
            <a:t>Stage 10: Provide sufficient capacity and resources</a:t>
          </a:r>
        </a:p>
      </dgm:t>
    </dgm:pt>
    <dgm:pt modelId="{B0EFD1D2-7A3E-4DE9-971E-7CC8AC818E70}" type="parTrans" cxnId="{54D3A796-7A5F-458E-A7FF-19D97F1F918F}">
      <dgm:prSet/>
      <dgm:spPr/>
      <dgm:t>
        <a:bodyPr/>
        <a:lstStyle/>
        <a:p>
          <a:endParaRPr lang="en-AU"/>
        </a:p>
      </dgm:t>
    </dgm:pt>
    <dgm:pt modelId="{3F7ADA49-888C-4287-A8C3-FF3788BA4066}" type="sibTrans" cxnId="{54D3A796-7A5F-458E-A7FF-19D97F1F918F}">
      <dgm:prSet/>
      <dgm:spPr/>
      <dgm:t>
        <a:bodyPr/>
        <a:lstStyle/>
        <a:p>
          <a:endParaRPr lang="en-AU"/>
        </a:p>
      </dgm:t>
    </dgm:pt>
    <dgm:pt modelId="{4BA69C91-E9E3-458A-9ECE-FCE1B4F2BA1A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/>
            <a:t>Stage 9: Communicate progress regularly</a:t>
          </a:r>
        </a:p>
      </dgm:t>
    </dgm:pt>
    <dgm:pt modelId="{EBF4E110-12B5-42DA-9AF3-6D797A8B1A1F}" type="parTrans" cxnId="{F1B44CDA-909A-4094-A92D-6B5030554814}">
      <dgm:prSet/>
      <dgm:spPr/>
      <dgm:t>
        <a:bodyPr/>
        <a:lstStyle/>
        <a:p>
          <a:endParaRPr lang="en-AU"/>
        </a:p>
      </dgm:t>
    </dgm:pt>
    <dgm:pt modelId="{FEF8A8A6-1DC1-48BD-9DC5-E3DFE1BABDCE}" type="sibTrans" cxnId="{F1B44CDA-909A-4094-A92D-6B5030554814}">
      <dgm:prSet/>
      <dgm:spPr/>
      <dgm:t>
        <a:bodyPr/>
        <a:lstStyle/>
        <a:p>
          <a:endParaRPr lang="en-AU"/>
        </a:p>
      </dgm:t>
    </dgm:pt>
    <dgm:pt modelId="{0C85EC5D-FEAE-49B4-9B8A-0993EC262378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/>
            <a:t>Stage 8: Clearly delineate roles and responsibilities</a:t>
          </a:r>
        </a:p>
      </dgm:t>
    </dgm:pt>
    <dgm:pt modelId="{15308827-E87E-4B5F-B53B-708249ACC9F4}" type="parTrans" cxnId="{132A90B0-0D69-413E-8956-7CC2C7910143}">
      <dgm:prSet/>
      <dgm:spPr/>
      <dgm:t>
        <a:bodyPr/>
        <a:lstStyle/>
        <a:p>
          <a:endParaRPr lang="en-AU"/>
        </a:p>
      </dgm:t>
    </dgm:pt>
    <dgm:pt modelId="{A8C7A408-D6A3-45B2-B4E2-A687E4A3FA33}" type="sibTrans" cxnId="{132A90B0-0D69-413E-8956-7CC2C7910143}">
      <dgm:prSet/>
      <dgm:spPr/>
      <dgm:t>
        <a:bodyPr/>
        <a:lstStyle/>
        <a:p>
          <a:endParaRPr lang="en-AU"/>
        </a:p>
      </dgm:t>
    </dgm:pt>
    <dgm:pt modelId="{472B1FAD-87CD-4A15-A912-84B16A01174A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/>
            <a:t>Stage 7: Decide what needs to be stopped, started and kept</a:t>
          </a:r>
        </a:p>
      </dgm:t>
    </dgm:pt>
    <dgm:pt modelId="{74764E01-1F5C-4B7A-9E41-8A24E6FB23A4}" type="parTrans" cxnId="{514A1841-5065-4B97-8C70-4D30BB7F0984}">
      <dgm:prSet/>
      <dgm:spPr/>
      <dgm:t>
        <a:bodyPr/>
        <a:lstStyle/>
        <a:p>
          <a:endParaRPr lang="en-AU"/>
        </a:p>
      </dgm:t>
    </dgm:pt>
    <dgm:pt modelId="{FF5746C6-DE0E-471D-8405-075443478908}" type="sibTrans" cxnId="{514A1841-5065-4B97-8C70-4D30BB7F0984}">
      <dgm:prSet/>
      <dgm:spPr/>
      <dgm:t>
        <a:bodyPr/>
        <a:lstStyle/>
        <a:p>
          <a:endParaRPr lang="en-AU"/>
        </a:p>
      </dgm:t>
    </dgm:pt>
    <dgm:pt modelId="{0C1AB957-2E7B-40D2-9993-69C93BCFCE14}">
      <dgm:prSet/>
      <dgm:spPr>
        <a:solidFill>
          <a:schemeClr val="accent5">
            <a:lumMod val="50000"/>
          </a:schemeClr>
        </a:solidFill>
      </dgm:spPr>
      <dgm:t>
        <a:bodyPr/>
        <a:lstStyle/>
        <a:p>
          <a:r>
            <a:rPr lang="en-AU" b="1"/>
            <a:t>Stage 6: Enable staff to reflect on their own pastoral care practice</a:t>
          </a:r>
          <a:r>
            <a:rPr lang="en-AU"/>
            <a:t>s</a:t>
          </a:r>
        </a:p>
      </dgm:t>
    </dgm:pt>
    <dgm:pt modelId="{EA434C44-DF1A-4AEE-B30A-3185255B223C}" type="parTrans" cxnId="{FA65E170-851F-4BF4-9919-76AD591FDF57}">
      <dgm:prSet/>
      <dgm:spPr/>
      <dgm:t>
        <a:bodyPr/>
        <a:lstStyle/>
        <a:p>
          <a:endParaRPr lang="en-AU"/>
        </a:p>
      </dgm:t>
    </dgm:pt>
    <dgm:pt modelId="{B7883949-0EE3-4E9F-B719-5979F9BA6477}" type="sibTrans" cxnId="{FA65E170-851F-4BF4-9919-76AD591FDF57}">
      <dgm:prSet/>
      <dgm:spPr/>
      <dgm:t>
        <a:bodyPr/>
        <a:lstStyle/>
        <a:p>
          <a:endParaRPr lang="en-AU"/>
        </a:p>
      </dgm:t>
    </dgm:pt>
    <dgm:pt modelId="{AC41EBE7-BAD6-4C87-B8F9-2818F9569529}" type="pres">
      <dgm:prSet presAssocID="{006609E0-3495-43C5-A75C-2F6074311094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EAB4C811-9C8D-4B93-9527-1E8566095C31}" type="pres">
      <dgm:prSet presAssocID="{51EF74CF-BA0E-482C-8A8C-F6DF21B0AFF2}" presName="parentLin" presStyleCnt="0"/>
      <dgm:spPr/>
    </dgm:pt>
    <dgm:pt modelId="{1D4E92E4-BC05-4A3A-95A8-F262C9276FA6}" type="pres">
      <dgm:prSet presAssocID="{51EF74CF-BA0E-482C-8A8C-F6DF21B0AFF2}" presName="parentLeftMargin" presStyleLbl="node1" presStyleIdx="0" presStyleCnt="10"/>
      <dgm:spPr/>
      <dgm:t>
        <a:bodyPr/>
        <a:lstStyle/>
        <a:p>
          <a:endParaRPr lang="en-AU"/>
        </a:p>
      </dgm:t>
    </dgm:pt>
    <dgm:pt modelId="{17F020EC-98B2-443F-AC25-64E48A263D58}" type="pres">
      <dgm:prSet presAssocID="{51EF74CF-BA0E-482C-8A8C-F6DF21B0AFF2}" presName="parentText" presStyleLbl="node1" presStyleIdx="0" presStyleCnt="10" custScaleX="121816" custLinFactNeighborX="-3633" custLinFactNeighborY="-10757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0FCF4D82-FA8E-4168-8E0F-8D7E882EA8DA}" type="pres">
      <dgm:prSet presAssocID="{51EF74CF-BA0E-482C-8A8C-F6DF21B0AFF2}" presName="negativeSpace" presStyleCnt="0"/>
      <dgm:spPr/>
    </dgm:pt>
    <dgm:pt modelId="{9C56DFE3-5FFD-4E05-9053-644789320B30}" type="pres">
      <dgm:prSet presAssocID="{51EF74CF-BA0E-482C-8A8C-F6DF21B0AFF2}" presName="childText" presStyleLbl="conFgAcc1" presStyleIdx="0" presStyleCnt="10">
        <dgm:presLayoutVars>
          <dgm:bulletEnabled val="1"/>
        </dgm:presLayoutVars>
      </dgm:prSet>
      <dgm:spPr/>
    </dgm:pt>
    <dgm:pt modelId="{EDFE7C71-B230-4311-8A0F-54BE6241863D}" type="pres">
      <dgm:prSet presAssocID="{187254D5-AD4F-467E-A2DC-D6FB3C4B1152}" presName="spaceBetweenRectangles" presStyleCnt="0"/>
      <dgm:spPr/>
    </dgm:pt>
    <dgm:pt modelId="{FE30140A-0FCC-4267-B268-1538E0A63536}" type="pres">
      <dgm:prSet presAssocID="{F74DC17E-3836-4175-B341-CED3DCF85B48}" presName="parentLin" presStyleCnt="0"/>
      <dgm:spPr/>
    </dgm:pt>
    <dgm:pt modelId="{0E7C2FAA-FB8E-4FFE-8BED-980A3BF42F49}" type="pres">
      <dgm:prSet presAssocID="{F74DC17E-3836-4175-B341-CED3DCF85B48}" presName="parentLeftMargin" presStyleLbl="node1" presStyleIdx="0" presStyleCnt="10"/>
      <dgm:spPr/>
      <dgm:t>
        <a:bodyPr/>
        <a:lstStyle/>
        <a:p>
          <a:endParaRPr lang="en-AU"/>
        </a:p>
      </dgm:t>
    </dgm:pt>
    <dgm:pt modelId="{BD17250D-CC29-41DD-8598-C48D2B8C45FA}" type="pres">
      <dgm:prSet presAssocID="{F74DC17E-3836-4175-B341-CED3DCF85B48}" presName="parentText" presStyleLbl="node1" presStyleIdx="1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0E99035-459D-4085-B9BC-3B9BB04351C3}" type="pres">
      <dgm:prSet presAssocID="{F74DC17E-3836-4175-B341-CED3DCF85B48}" presName="negativeSpace" presStyleCnt="0"/>
      <dgm:spPr/>
    </dgm:pt>
    <dgm:pt modelId="{50946922-CC8B-4FD7-B2CD-DEA1C4FB6B65}" type="pres">
      <dgm:prSet presAssocID="{F74DC17E-3836-4175-B341-CED3DCF85B48}" presName="childText" presStyleLbl="conFgAcc1" presStyleIdx="1" presStyleCnt="10">
        <dgm:presLayoutVars>
          <dgm:bulletEnabled val="1"/>
        </dgm:presLayoutVars>
      </dgm:prSet>
      <dgm:spPr/>
    </dgm:pt>
    <dgm:pt modelId="{9152D005-CB50-4EA8-88C6-7559D871416C}" type="pres">
      <dgm:prSet presAssocID="{17856120-F37D-4B97-B369-2B0E0D1DC33E}" presName="spaceBetweenRectangles" presStyleCnt="0"/>
      <dgm:spPr/>
    </dgm:pt>
    <dgm:pt modelId="{06A6F7CE-3D0D-4B44-AAB9-CA9CEC0FDFF3}" type="pres">
      <dgm:prSet presAssocID="{A1A68250-325C-4864-AD31-0676E585C4E5}" presName="parentLin" presStyleCnt="0"/>
      <dgm:spPr/>
    </dgm:pt>
    <dgm:pt modelId="{F709F78C-547C-4360-9D4C-EB86FF439410}" type="pres">
      <dgm:prSet presAssocID="{A1A68250-325C-4864-AD31-0676E585C4E5}" presName="parentLeftMargin" presStyleLbl="node1" presStyleIdx="1" presStyleCnt="10"/>
      <dgm:spPr/>
      <dgm:t>
        <a:bodyPr/>
        <a:lstStyle/>
        <a:p>
          <a:endParaRPr lang="en-AU"/>
        </a:p>
      </dgm:t>
    </dgm:pt>
    <dgm:pt modelId="{C2094939-FB47-42B1-AE1F-8C78862231B5}" type="pres">
      <dgm:prSet presAssocID="{A1A68250-325C-4864-AD31-0676E585C4E5}" presName="parentText" presStyleLbl="node1" presStyleIdx="2" presStyleCnt="10" custScaleX="121831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0148C53-E6E0-4FCC-9C40-97DC0638E39F}" type="pres">
      <dgm:prSet presAssocID="{A1A68250-325C-4864-AD31-0676E585C4E5}" presName="negativeSpace" presStyleCnt="0"/>
      <dgm:spPr/>
    </dgm:pt>
    <dgm:pt modelId="{8243BAD4-C525-46FE-9615-DEB114481762}" type="pres">
      <dgm:prSet presAssocID="{A1A68250-325C-4864-AD31-0676E585C4E5}" presName="childText" presStyleLbl="conFgAcc1" presStyleIdx="2" presStyleCnt="10">
        <dgm:presLayoutVars>
          <dgm:bulletEnabled val="1"/>
        </dgm:presLayoutVars>
      </dgm:prSet>
      <dgm:spPr/>
    </dgm:pt>
    <dgm:pt modelId="{4AA71AEA-1C40-4C6E-8EF8-A14F630883BD}" type="pres">
      <dgm:prSet presAssocID="{43EC6974-51D6-43AB-847F-9FD15C0362FE}" presName="spaceBetweenRectangles" presStyleCnt="0"/>
      <dgm:spPr/>
    </dgm:pt>
    <dgm:pt modelId="{0D7B8DA0-C317-4AF7-8CBF-668AF12C6A1F}" type="pres">
      <dgm:prSet presAssocID="{78230404-F500-4BA9-BA89-6D9728624CB0}" presName="parentLin" presStyleCnt="0"/>
      <dgm:spPr/>
    </dgm:pt>
    <dgm:pt modelId="{949D164B-9496-41EF-AE6D-06B72ACCA5C7}" type="pres">
      <dgm:prSet presAssocID="{78230404-F500-4BA9-BA89-6D9728624CB0}" presName="parentLeftMargin" presStyleLbl="node1" presStyleIdx="2" presStyleCnt="10"/>
      <dgm:spPr/>
      <dgm:t>
        <a:bodyPr/>
        <a:lstStyle/>
        <a:p>
          <a:endParaRPr lang="en-AU"/>
        </a:p>
      </dgm:t>
    </dgm:pt>
    <dgm:pt modelId="{F43A7099-5CC5-4B55-845B-E5424A265DB7}" type="pres">
      <dgm:prSet presAssocID="{78230404-F500-4BA9-BA89-6D9728624CB0}" presName="parentText" presStyleLbl="node1" presStyleIdx="3" presStyleCnt="10" custScaleX="121816" custLinFactNeighborX="-3633" custLinFactNeighborY="-1197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994DD32-D5B5-472D-B8D9-BFED238579A7}" type="pres">
      <dgm:prSet presAssocID="{78230404-F500-4BA9-BA89-6D9728624CB0}" presName="negativeSpace" presStyleCnt="0"/>
      <dgm:spPr/>
    </dgm:pt>
    <dgm:pt modelId="{BD6F2FF2-311B-4C66-B6B7-34B73B63F54D}" type="pres">
      <dgm:prSet presAssocID="{78230404-F500-4BA9-BA89-6D9728624CB0}" presName="childText" presStyleLbl="conFgAcc1" presStyleIdx="3" presStyleCnt="10">
        <dgm:presLayoutVars>
          <dgm:bulletEnabled val="1"/>
        </dgm:presLayoutVars>
      </dgm:prSet>
      <dgm:spPr/>
    </dgm:pt>
    <dgm:pt modelId="{AD516C12-0BD1-4A78-97DE-DF82250519C9}" type="pres">
      <dgm:prSet presAssocID="{7C9ED2F0-0F02-49D5-9DAD-614A5F584D93}" presName="spaceBetweenRectangles" presStyleCnt="0"/>
      <dgm:spPr/>
    </dgm:pt>
    <dgm:pt modelId="{87BE83FA-46C3-417A-9D73-4FB965DF097E}" type="pres">
      <dgm:prSet presAssocID="{2D15D2F8-61FB-46B4-B2AC-30B2AEC96D56}" presName="parentLin" presStyleCnt="0"/>
      <dgm:spPr/>
    </dgm:pt>
    <dgm:pt modelId="{4DADE284-04EC-49C1-B59B-510CA94822B5}" type="pres">
      <dgm:prSet presAssocID="{2D15D2F8-61FB-46B4-B2AC-30B2AEC96D56}" presName="parentLeftMargin" presStyleLbl="node1" presStyleIdx="3" presStyleCnt="10"/>
      <dgm:spPr/>
      <dgm:t>
        <a:bodyPr/>
        <a:lstStyle/>
        <a:p>
          <a:endParaRPr lang="en-AU"/>
        </a:p>
      </dgm:t>
    </dgm:pt>
    <dgm:pt modelId="{BBD4A606-6D1E-4B80-B316-6147D7C4DED3}" type="pres">
      <dgm:prSet presAssocID="{2D15D2F8-61FB-46B4-B2AC-30B2AEC96D56}" presName="parentText" presStyleLbl="node1" presStyleIdx="4" presStyleCnt="10" custScaleX="121831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E8FE1C6-C0FD-4573-BCB4-15269319FC12}" type="pres">
      <dgm:prSet presAssocID="{2D15D2F8-61FB-46B4-B2AC-30B2AEC96D56}" presName="negativeSpace" presStyleCnt="0"/>
      <dgm:spPr/>
    </dgm:pt>
    <dgm:pt modelId="{0B55AE9A-A6C8-448F-976D-B373E21F1699}" type="pres">
      <dgm:prSet presAssocID="{2D15D2F8-61FB-46B4-B2AC-30B2AEC96D56}" presName="childText" presStyleLbl="conFgAcc1" presStyleIdx="4" presStyleCnt="10">
        <dgm:presLayoutVars>
          <dgm:bulletEnabled val="1"/>
        </dgm:presLayoutVars>
      </dgm:prSet>
      <dgm:spPr/>
    </dgm:pt>
    <dgm:pt modelId="{50BDBA88-14F3-4D8D-8086-336AE9A7F0E5}" type="pres">
      <dgm:prSet presAssocID="{0C1AE55D-7533-4150-8A35-4DED9A37A10E}" presName="spaceBetweenRectangles" presStyleCnt="0"/>
      <dgm:spPr/>
    </dgm:pt>
    <dgm:pt modelId="{BB89E7FE-7B55-4FFC-9B1F-DDC363BC85ED}" type="pres">
      <dgm:prSet presAssocID="{0C1AB957-2E7B-40D2-9993-69C93BCFCE14}" presName="parentLin" presStyleCnt="0"/>
      <dgm:spPr/>
    </dgm:pt>
    <dgm:pt modelId="{13A05D82-5B83-4DCC-8232-F0057D7B0C77}" type="pres">
      <dgm:prSet presAssocID="{0C1AB957-2E7B-40D2-9993-69C93BCFCE14}" presName="parentLeftMargin" presStyleLbl="node1" presStyleIdx="4" presStyleCnt="10"/>
      <dgm:spPr/>
      <dgm:t>
        <a:bodyPr/>
        <a:lstStyle/>
        <a:p>
          <a:endParaRPr lang="en-AU"/>
        </a:p>
      </dgm:t>
    </dgm:pt>
    <dgm:pt modelId="{317B31FC-E3EC-4935-BB49-859EABB1B0B6}" type="pres">
      <dgm:prSet presAssocID="{0C1AB957-2E7B-40D2-9993-69C93BCFCE14}" presName="parentText" presStyleLbl="node1" presStyleIdx="5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171D0F4-97ED-428C-8E4F-3746BD90593E}" type="pres">
      <dgm:prSet presAssocID="{0C1AB957-2E7B-40D2-9993-69C93BCFCE14}" presName="negativeSpace" presStyleCnt="0"/>
      <dgm:spPr/>
    </dgm:pt>
    <dgm:pt modelId="{43DE3ABC-0791-4806-939E-AC5C9CBEF0CB}" type="pres">
      <dgm:prSet presAssocID="{0C1AB957-2E7B-40D2-9993-69C93BCFCE14}" presName="childText" presStyleLbl="conFgAcc1" presStyleIdx="5" presStyleCnt="10">
        <dgm:presLayoutVars>
          <dgm:bulletEnabled val="1"/>
        </dgm:presLayoutVars>
      </dgm:prSet>
      <dgm:spPr/>
    </dgm:pt>
    <dgm:pt modelId="{2FC72A95-16B1-439F-A6EF-16F830261521}" type="pres">
      <dgm:prSet presAssocID="{B7883949-0EE3-4E9F-B719-5979F9BA6477}" presName="spaceBetweenRectangles" presStyleCnt="0"/>
      <dgm:spPr/>
    </dgm:pt>
    <dgm:pt modelId="{C5CF28D0-4D2F-41FB-BE66-77629CEE1A3B}" type="pres">
      <dgm:prSet presAssocID="{472B1FAD-87CD-4A15-A912-84B16A01174A}" presName="parentLin" presStyleCnt="0"/>
      <dgm:spPr/>
    </dgm:pt>
    <dgm:pt modelId="{457EF51B-0AF9-4DCF-A4A1-80723AAC6173}" type="pres">
      <dgm:prSet presAssocID="{472B1FAD-87CD-4A15-A912-84B16A01174A}" presName="parentLeftMargin" presStyleLbl="node1" presStyleIdx="5" presStyleCnt="10"/>
      <dgm:spPr/>
      <dgm:t>
        <a:bodyPr/>
        <a:lstStyle/>
        <a:p>
          <a:endParaRPr lang="en-AU"/>
        </a:p>
      </dgm:t>
    </dgm:pt>
    <dgm:pt modelId="{70673422-F778-4E77-884D-E18B703F8BC8}" type="pres">
      <dgm:prSet presAssocID="{472B1FAD-87CD-4A15-A912-84B16A01174A}" presName="parentText" presStyleLbl="node1" presStyleIdx="6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5D5A5EDD-6CD8-4471-9CF3-CD7A6A73237D}" type="pres">
      <dgm:prSet presAssocID="{472B1FAD-87CD-4A15-A912-84B16A01174A}" presName="negativeSpace" presStyleCnt="0"/>
      <dgm:spPr/>
    </dgm:pt>
    <dgm:pt modelId="{51642576-E1C9-411B-8E5D-7F6D60839C8B}" type="pres">
      <dgm:prSet presAssocID="{472B1FAD-87CD-4A15-A912-84B16A01174A}" presName="childText" presStyleLbl="conFgAcc1" presStyleIdx="6" presStyleCnt="10">
        <dgm:presLayoutVars>
          <dgm:bulletEnabled val="1"/>
        </dgm:presLayoutVars>
      </dgm:prSet>
      <dgm:spPr/>
    </dgm:pt>
    <dgm:pt modelId="{75FFC184-0F6E-4098-AB0C-AA0527A8AA9E}" type="pres">
      <dgm:prSet presAssocID="{FF5746C6-DE0E-471D-8405-075443478908}" presName="spaceBetweenRectangles" presStyleCnt="0"/>
      <dgm:spPr/>
    </dgm:pt>
    <dgm:pt modelId="{9EEB57B1-227B-47F5-A543-8CD9AE9435BA}" type="pres">
      <dgm:prSet presAssocID="{0C85EC5D-FEAE-49B4-9B8A-0993EC262378}" presName="parentLin" presStyleCnt="0"/>
      <dgm:spPr/>
    </dgm:pt>
    <dgm:pt modelId="{899C2AF3-BC6C-4889-AEB2-5B3A2D0CF2F1}" type="pres">
      <dgm:prSet presAssocID="{0C85EC5D-FEAE-49B4-9B8A-0993EC262378}" presName="parentLeftMargin" presStyleLbl="node1" presStyleIdx="6" presStyleCnt="10"/>
      <dgm:spPr/>
      <dgm:t>
        <a:bodyPr/>
        <a:lstStyle/>
        <a:p>
          <a:endParaRPr lang="en-AU"/>
        </a:p>
      </dgm:t>
    </dgm:pt>
    <dgm:pt modelId="{F3C00BDE-0615-4D20-8EF3-9D75996EFF80}" type="pres">
      <dgm:prSet presAssocID="{0C85EC5D-FEAE-49B4-9B8A-0993EC262378}" presName="parentText" presStyleLbl="node1" presStyleIdx="7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A1618A8-8546-47C7-8083-81C3602D7C76}" type="pres">
      <dgm:prSet presAssocID="{0C85EC5D-FEAE-49B4-9B8A-0993EC262378}" presName="negativeSpace" presStyleCnt="0"/>
      <dgm:spPr/>
    </dgm:pt>
    <dgm:pt modelId="{D601A02A-30E0-4514-A933-75A29009CC83}" type="pres">
      <dgm:prSet presAssocID="{0C85EC5D-FEAE-49B4-9B8A-0993EC262378}" presName="childText" presStyleLbl="conFgAcc1" presStyleIdx="7" presStyleCnt="10">
        <dgm:presLayoutVars>
          <dgm:bulletEnabled val="1"/>
        </dgm:presLayoutVars>
      </dgm:prSet>
      <dgm:spPr/>
    </dgm:pt>
    <dgm:pt modelId="{E4354002-3641-4DC5-8246-FB2E9FC6BC81}" type="pres">
      <dgm:prSet presAssocID="{A8C7A408-D6A3-45B2-B4E2-A687E4A3FA33}" presName="spaceBetweenRectangles" presStyleCnt="0"/>
      <dgm:spPr/>
    </dgm:pt>
    <dgm:pt modelId="{254D6BFF-149F-456B-B9EC-33EFD00172F7}" type="pres">
      <dgm:prSet presAssocID="{4BA69C91-E9E3-458A-9ECE-FCE1B4F2BA1A}" presName="parentLin" presStyleCnt="0"/>
      <dgm:spPr/>
    </dgm:pt>
    <dgm:pt modelId="{FED7EEDA-EE6D-4F59-B7AD-FB5E68C630A1}" type="pres">
      <dgm:prSet presAssocID="{4BA69C91-E9E3-458A-9ECE-FCE1B4F2BA1A}" presName="parentLeftMargin" presStyleLbl="node1" presStyleIdx="7" presStyleCnt="10"/>
      <dgm:spPr/>
      <dgm:t>
        <a:bodyPr/>
        <a:lstStyle/>
        <a:p>
          <a:endParaRPr lang="en-AU"/>
        </a:p>
      </dgm:t>
    </dgm:pt>
    <dgm:pt modelId="{253A0FC9-459A-4083-8522-8AAC1C295F2D}" type="pres">
      <dgm:prSet presAssocID="{4BA69C91-E9E3-458A-9ECE-FCE1B4F2BA1A}" presName="parentText" presStyleLbl="node1" presStyleIdx="8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346B39CC-BD41-40CE-80E3-182E8D3E6A19}" type="pres">
      <dgm:prSet presAssocID="{4BA69C91-E9E3-458A-9ECE-FCE1B4F2BA1A}" presName="negativeSpace" presStyleCnt="0"/>
      <dgm:spPr/>
    </dgm:pt>
    <dgm:pt modelId="{90B1647A-09C8-4E27-B602-ED95D0407F4D}" type="pres">
      <dgm:prSet presAssocID="{4BA69C91-E9E3-458A-9ECE-FCE1B4F2BA1A}" presName="childText" presStyleLbl="conFgAcc1" presStyleIdx="8" presStyleCnt="10">
        <dgm:presLayoutVars>
          <dgm:bulletEnabled val="1"/>
        </dgm:presLayoutVars>
      </dgm:prSet>
      <dgm:spPr/>
    </dgm:pt>
    <dgm:pt modelId="{D25739CD-FDFE-4A4A-9D60-189C77032668}" type="pres">
      <dgm:prSet presAssocID="{FEF8A8A6-1DC1-48BD-9DC5-E3DFE1BABDCE}" presName="spaceBetweenRectangles" presStyleCnt="0"/>
      <dgm:spPr/>
    </dgm:pt>
    <dgm:pt modelId="{9EA85173-0B66-412E-AC07-EBE8C83C4120}" type="pres">
      <dgm:prSet presAssocID="{4A36A8D5-74E0-43A6-A67F-0E68D9AD1EAB}" presName="parentLin" presStyleCnt="0"/>
      <dgm:spPr/>
    </dgm:pt>
    <dgm:pt modelId="{E3F5EED9-E205-49E6-B84D-531C77CAC7E4}" type="pres">
      <dgm:prSet presAssocID="{4A36A8D5-74E0-43A6-A67F-0E68D9AD1EAB}" presName="parentLeftMargin" presStyleLbl="node1" presStyleIdx="8" presStyleCnt="10"/>
      <dgm:spPr/>
      <dgm:t>
        <a:bodyPr/>
        <a:lstStyle/>
        <a:p>
          <a:endParaRPr lang="en-AU"/>
        </a:p>
      </dgm:t>
    </dgm:pt>
    <dgm:pt modelId="{1286B03D-3489-49E7-B81A-C8ED679C095D}" type="pres">
      <dgm:prSet presAssocID="{4A36A8D5-74E0-43A6-A67F-0E68D9AD1EAB}" presName="parentText" presStyleLbl="node1" presStyleIdx="9" presStyleCnt="10" custScaleX="121816">
        <dgm:presLayoutVars>
          <dgm:chMax val="0"/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6295CFA-AD51-4CBF-9FEE-5387986396BA}" type="pres">
      <dgm:prSet presAssocID="{4A36A8D5-74E0-43A6-A67F-0E68D9AD1EAB}" presName="negativeSpace" presStyleCnt="0"/>
      <dgm:spPr/>
    </dgm:pt>
    <dgm:pt modelId="{629155F5-6ED1-4E66-B9EB-EF79FE44083E}" type="pres">
      <dgm:prSet presAssocID="{4A36A8D5-74E0-43A6-A67F-0E68D9AD1EAB}" presName="childText" presStyleLbl="conFgAcc1" presStyleIdx="9" presStyleCnt="10">
        <dgm:presLayoutVars>
          <dgm:bulletEnabled val="1"/>
        </dgm:presLayoutVars>
      </dgm:prSet>
      <dgm:spPr/>
    </dgm:pt>
  </dgm:ptLst>
  <dgm:cxnLst>
    <dgm:cxn modelId="{FF958DC1-ACDE-4CAA-AEB0-FBA1EF94D806}" type="presOf" srcId="{F74DC17E-3836-4175-B341-CED3DCF85B48}" destId="{BD17250D-CC29-41DD-8598-C48D2B8C45FA}" srcOrd="1" destOrd="0" presId="urn:microsoft.com/office/officeart/2005/8/layout/list1"/>
    <dgm:cxn modelId="{132A90B0-0D69-413E-8956-7CC2C7910143}" srcId="{006609E0-3495-43C5-A75C-2F6074311094}" destId="{0C85EC5D-FEAE-49B4-9B8A-0993EC262378}" srcOrd="7" destOrd="0" parTransId="{15308827-E87E-4B5F-B53B-708249ACC9F4}" sibTransId="{A8C7A408-D6A3-45B2-B4E2-A687E4A3FA33}"/>
    <dgm:cxn modelId="{5725CE0F-0D62-4829-9675-D5CD05C3D0D2}" type="presOf" srcId="{0C85EC5D-FEAE-49B4-9B8A-0993EC262378}" destId="{F3C00BDE-0615-4D20-8EF3-9D75996EFF80}" srcOrd="1" destOrd="0" presId="urn:microsoft.com/office/officeart/2005/8/layout/list1"/>
    <dgm:cxn modelId="{4786B58A-6A9F-4894-B054-6C0F5F9A83AF}" type="presOf" srcId="{4BA69C91-E9E3-458A-9ECE-FCE1B4F2BA1A}" destId="{253A0FC9-459A-4083-8522-8AAC1C295F2D}" srcOrd="1" destOrd="0" presId="urn:microsoft.com/office/officeart/2005/8/layout/list1"/>
    <dgm:cxn modelId="{C5E0FFB2-730C-44F3-AAD6-48B259063C49}" type="presOf" srcId="{472B1FAD-87CD-4A15-A912-84B16A01174A}" destId="{457EF51B-0AF9-4DCF-A4A1-80723AAC6173}" srcOrd="0" destOrd="0" presId="urn:microsoft.com/office/officeart/2005/8/layout/list1"/>
    <dgm:cxn modelId="{93577FBA-E89B-4B80-B3C0-4B743EFE61E1}" type="presOf" srcId="{4A36A8D5-74E0-43A6-A67F-0E68D9AD1EAB}" destId="{E3F5EED9-E205-49E6-B84D-531C77CAC7E4}" srcOrd="0" destOrd="0" presId="urn:microsoft.com/office/officeart/2005/8/layout/list1"/>
    <dgm:cxn modelId="{4969BA76-574B-4842-BECD-1196908BF1E3}" type="presOf" srcId="{4A36A8D5-74E0-43A6-A67F-0E68D9AD1EAB}" destId="{1286B03D-3489-49E7-B81A-C8ED679C095D}" srcOrd="1" destOrd="0" presId="urn:microsoft.com/office/officeart/2005/8/layout/list1"/>
    <dgm:cxn modelId="{AD7475E0-E4A4-45F3-AC3B-DE2E1ED2CD09}" type="presOf" srcId="{2D15D2F8-61FB-46B4-B2AC-30B2AEC96D56}" destId="{BBD4A606-6D1E-4B80-B316-6147D7C4DED3}" srcOrd="1" destOrd="0" presId="urn:microsoft.com/office/officeart/2005/8/layout/list1"/>
    <dgm:cxn modelId="{17B1422D-E1FF-40A1-8914-7283FEF4BC86}" type="presOf" srcId="{A1A68250-325C-4864-AD31-0676E585C4E5}" destId="{F709F78C-547C-4360-9D4C-EB86FF439410}" srcOrd="0" destOrd="0" presId="urn:microsoft.com/office/officeart/2005/8/layout/list1"/>
    <dgm:cxn modelId="{9D21DC54-9EAB-4F4B-B0A3-0A7D9C3C44D4}" type="presOf" srcId="{0C1AB957-2E7B-40D2-9993-69C93BCFCE14}" destId="{317B31FC-E3EC-4935-BB49-859EABB1B0B6}" srcOrd="1" destOrd="0" presId="urn:microsoft.com/office/officeart/2005/8/layout/list1"/>
    <dgm:cxn modelId="{514A1841-5065-4B97-8C70-4D30BB7F0984}" srcId="{006609E0-3495-43C5-A75C-2F6074311094}" destId="{472B1FAD-87CD-4A15-A912-84B16A01174A}" srcOrd="6" destOrd="0" parTransId="{74764E01-1F5C-4B7A-9E41-8A24E6FB23A4}" sibTransId="{FF5746C6-DE0E-471D-8405-075443478908}"/>
    <dgm:cxn modelId="{C75D47ED-FE3D-4B07-A519-B2ECD92F1359}" type="presOf" srcId="{0C85EC5D-FEAE-49B4-9B8A-0993EC262378}" destId="{899C2AF3-BC6C-4889-AEB2-5B3A2D0CF2F1}" srcOrd="0" destOrd="0" presId="urn:microsoft.com/office/officeart/2005/8/layout/list1"/>
    <dgm:cxn modelId="{BA5444CC-205F-4937-87EB-2E828AA1FB48}" type="presOf" srcId="{006609E0-3495-43C5-A75C-2F6074311094}" destId="{AC41EBE7-BAD6-4C87-B8F9-2818F9569529}" srcOrd="0" destOrd="0" presId="urn:microsoft.com/office/officeart/2005/8/layout/list1"/>
    <dgm:cxn modelId="{B182B4FA-EC70-4CD8-A5D1-B6168F9AFB9C}" type="presOf" srcId="{51EF74CF-BA0E-482C-8A8C-F6DF21B0AFF2}" destId="{1D4E92E4-BC05-4A3A-95A8-F262C9276FA6}" srcOrd="0" destOrd="0" presId="urn:microsoft.com/office/officeart/2005/8/layout/list1"/>
    <dgm:cxn modelId="{79967207-369F-44DD-A536-A63384006E7E}" type="presOf" srcId="{472B1FAD-87CD-4A15-A912-84B16A01174A}" destId="{70673422-F778-4E77-884D-E18B703F8BC8}" srcOrd="1" destOrd="0" presId="urn:microsoft.com/office/officeart/2005/8/layout/list1"/>
    <dgm:cxn modelId="{94724EE8-C6A6-46D5-A389-CCD74EFCF798}" type="presOf" srcId="{0C1AB957-2E7B-40D2-9993-69C93BCFCE14}" destId="{13A05D82-5B83-4DCC-8232-F0057D7B0C77}" srcOrd="0" destOrd="0" presId="urn:microsoft.com/office/officeart/2005/8/layout/list1"/>
    <dgm:cxn modelId="{67F638CC-C490-43D1-986D-E06F693D028B}" type="presOf" srcId="{A1A68250-325C-4864-AD31-0676E585C4E5}" destId="{C2094939-FB47-42B1-AE1F-8C78862231B5}" srcOrd="1" destOrd="0" presId="urn:microsoft.com/office/officeart/2005/8/layout/list1"/>
    <dgm:cxn modelId="{CEBECA32-18A1-4FAA-BE77-A242079AB745}" srcId="{006609E0-3495-43C5-A75C-2F6074311094}" destId="{A1A68250-325C-4864-AD31-0676E585C4E5}" srcOrd="2" destOrd="0" parTransId="{64D2AA96-7759-4BE0-9C0E-1004E1BB1460}" sibTransId="{43EC6974-51D6-43AB-847F-9FD15C0362FE}"/>
    <dgm:cxn modelId="{FA65E170-851F-4BF4-9919-76AD591FDF57}" srcId="{006609E0-3495-43C5-A75C-2F6074311094}" destId="{0C1AB957-2E7B-40D2-9993-69C93BCFCE14}" srcOrd="5" destOrd="0" parTransId="{EA434C44-DF1A-4AEE-B30A-3185255B223C}" sibTransId="{B7883949-0EE3-4E9F-B719-5979F9BA6477}"/>
    <dgm:cxn modelId="{2A563F43-097A-47D1-8B97-F3C248EEAB87}" srcId="{006609E0-3495-43C5-A75C-2F6074311094}" destId="{F74DC17E-3836-4175-B341-CED3DCF85B48}" srcOrd="1" destOrd="0" parTransId="{B510FBCD-CD70-4D83-9515-31A4B5A43D73}" sibTransId="{17856120-F37D-4B97-B369-2B0E0D1DC33E}"/>
    <dgm:cxn modelId="{F935E125-9D6E-45E1-A422-009CE83F80FC}" srcId="{006609E0-3495-43C5-A75C-2F6074311094}" destId="{78230404-F500-4BA9-BA89-6D9728624CB0}" srcOrd="3" destOrd="0" parTransId="{D58FFE06-0904-4A44-B968-CED865E42DAB}" sibTransId="{7C9ED2F0-0F02-49D5-9DAD-614A5F584D93}"/>
    <dgm:cxn modelId="{F8E43FA6-D72F-4E25-8562-E7929871117A}" type="presOf" srcId="{4BA69C91-E9E3-458A-9ECE-FCE1B4F2BA1A}" destId="{FED7EEDA-EE6D-4F59-B7AD-FB5E68C630A1}" srcOrd="0" destOrd="0" presId="urn:microsoft.com/office/officeart/2005/8/layout/list1"/>
    <dgm:cxn modelId="{3D4AE213-25E7-45B7-984B-E6A107E3A07E}" srcId="{006609E0-3495-43C5-A75C-2F6074311094}" destId="{2D15D2F8-61FB-46B4-B2AC-30B2AEC96D56}" srcOrd="4" destOrd="0" parTransId="{B4FBFF48-5383-44D3-918A-80856CDA60FA}" sibTransId="{0C1AE55D-7533-4150-8A35-4DED9A37A10E}"/>
    <dgm:cxn modelId="{F1B44CDA-909A-4094-A92D-6B5030554814}" srcId="{006609E0-3495-43C5-A75C-2F6074311094}" destId="{4BA69C91-E9E3-458A-9ECE-FCE1B4F2BA1A}" srcOrd="8" destOrd="0" parTransId="{EBF4E110-12B5-42DA-9AF3-6D797A8B1A1F}" sibTransId="{FEF8A8A6-1DC1-48BD-9DC5-E3DFE1BABDCE}"/>
    <dgm:cxn modelId="{EE4430FE-C6B6-4496-8620-705FA0E0B561}" type="presOf" srcId="{78230404-F500-4BA9-BA89-6D9728624CB0}" destId="{949D164B-9496-41EF-AE6D-06B72ACCA5C7}" srcOrd="0" destOrd="0" presId="urn:microsoft.com/office/officeart/2005/8/layout/list1"/>
    <dgm:cxn modelId="{355E4908-E960-4B49-AD13-DD2AF48FD83F}" srcId="{006609E0-3495-43C5-A75C-2F6074311094}" destId="{51EF74CF-BA0E-482C-8A8C-F6DF21B0AFF2}" srcOrd="0" destOrd="0" parTransId="{7645B7D8-C379-474D-8E22-0D4A8564F892}" sibTransId="{187254D5-AD4F-467E-A2DC-D6FB3C4B1152}"/>
    <dgm:cxn modelId="{D738BB3D-C9CA-41C4-98A3-0C16C5991892}" type="presOf" srcId="{78230404-F500-4BA9-BA89-6D9728624CB0}" destId="{F43A7099-5CC5-4B55-845B-E5424A265DB7}" srcOrd="1" destOrd="0" presId="urn:microsoft.com/office/officeart/2005/8/layout/list1"/>
    <dgm:cxn modelId="{CDC3164D-4AAB-4734-88E5-22CA260E8BC6}" type="presOf" srcId="{51EF74CF-BA0E-482C-8A8C-F6DF21B0AFF2}" destId="{17F020EC-98B2-443F-AC25-64E48A263D58}" srcOrd="1" destOrd="0" presId="urn:microsoft.com/office/officeart/2005/8/layout/list1"/>
    <dgm:cxn modelId="{0DAC49A3-347B-4FBE-AFC3-EA2D428055AD}" type="presOf" srcId="{2D15D2F8-61FB-46B4-B2AC-30B2AEC96D56}" destId="{4DADE284-04EC-49C1-B59B-510CA94822B5}" srcOrd="0" destOrd="0" presId="urn:microsoft.com/office/officeart/2005/8/layout/list1"/>
    <dgm:cxn modelId="{FF97161D-70D5-4172-90E9-3BBA4EF5C056}" type="presOf" srcId="{F74DC17E-3836-4175-B341-CED3DCF85B48}" destId="{0E7C2FAA-FB8E-4FFE-8BED-980A3BF42F49}" srcOrd="0" destOrd="0" presId="urn:microsoft.com/office/officeart/2005/8/layout/list1"/>
    <dgm:cxn modelId="{54D3A796-7A5F-458E-A7FF-19D97F1F918F}" srcId="{006609E0-3495-43C5-A75C-2F6074311094}" destId="{4A36A8D5-74E0-43A6-A67F-0E68D9AD1EAB}" srcOrd="9" destOrd="0" parTransId="{B0EFD1D2-7A3E-4DE9-971E-7CC8AC818E70}" sibTransId="{3F7ADA49-888C-4287-A8C3-FF3788BA4066}"/>
    <dgm:cxn modelId="{C029A67E-677B-441B-895A-69123953A2A0}" type="presParOf" srcId="{AC41EBE7-BAD6-4C87-B8F9-2818F9569529}" destId="{EAB4C811-9C8D-4B93-9527-1E8566095C31}" srcOrd="0" destOrd="0" presId="urn:microsoft.com/office/officeart/2005/8/layout/list1"/>
    <dgm:cxn modelId="{5BC74FE0-B94D-4E29-BF0B-F6365B29D57A}" type="presParOf" srcId="{EAB4C811-9C8D-4B93-9527-1E8566095C31}" destId="{1D4E92E4-BC05-4A3A-95A8-F262C9276FA6}" srcOrd="0" destOrd="0" presId="urn:microsoft.com/office/officeart/2005/8/layout/list1"/>
    <dgm:cxn modelId="{A1E2716F-783E-4B20-A28B-4E5C896C8AC5}" type="presParOf" srcId="{EAB4C811-9C8D-4B93-9527-1E8566095C31}" destId="{17F020EC-98B2-443F-AC25-64E48A263D58}" srcOrd="1" destOrd="0" presId="urn:microsoft.com/office/officeart/2005/8/layout/list1"/>
    <dgm:cxn modelId="{B11704E4-E904-4DDA-BD8F-6435573102FB}" type="presParOf" srcId="{AC41EBE7-BAD6-4C87-B8F9-2818F9569529}" destId="{0FCF4D82-FA8E-4168-8E0F-8D7E882EA8DA}" srcOrd="1" destOrd="0" presId="urn:microsoft.com/office/officeart/2005/8/layout/list1"/>
    <dgm:cxn modelId="{0DE7D724-AF7A-402E-B444-1A658B4AF1FD}" type="presParOf" srcId="{AC41EBE7-BAD6-4C87-B8F9-2818F9569529}" destId="{9C56DFE3-5FFD-4E05-9053-644789320B30}" srcOrd="2" destOrd="0" presId="urn:microsoft.com/office/officeart/2005/8/layout/list1"/>
    <dgm:cxn modelId="{228F9C0E-BFFA-460F-A4E6-F85E897A5B0E}" type="presParOf" srcId="{AC41EBE7-BAD6-4C87-B8F9-2818F9569529}" destId="{EDFE7C71-B230-4311-8A0F-54BE6241863D}" srcOrd="3" destOrd="0" presId="urn:microsoft.com/office/officeart/2005/8/layout/list1"/>
    <dgm:cxn modelId="{2DA6C1DF-5E2E-4C01-AFE2-31CB27DB3BFA}" type="presParOf" srcId="{AC41EBE7-BAD6-4C87-B8F9-2818F9569529}" destId="{FE30140A-0FCC-4267-B268-1538E0A63536}" srcOrd="4" destOrd="0" presId="urn:microsoft.com/office/officeart/2005/8/layout/list1"/>
    <dgm:cxn modelId="{35CCDF17-3251-48EB-8291-CC7EB2276A7F}" type="presParOf" srcId="{FE30140A-0FCC-4267-B268-1538E0A63536}" destId="{0E7C2FAA-FB8E-4FFE-8BED-980A3BF42F49}" srcOrd="0" destOrd="0" presId="urn:microsoft.com/office/officeart/2005/8/layout/list1"/>
    <dgm:cxn modelId="{886E6BD7-8552-451D-9CB2-95FAFE125C8E}" type="presParOf" srcId="{FE30140A-0FCC-4267-B268-1538E0A63536}" destId="{BD17250D-CC29-41DD-8598-C48D2B8C45FA}" srcOrd="1" destOrd="0" presId="urn:microsoft.com/office/officeart/2005/8/layout/list1"/>
    <dgm:cxn modelId="{2E866AE0-E66B-4644-92B1-2A235304DA07}" type="presParOf" srcId="{AC41EBE7-BAD6-4C87-B8F9-2818F9569529}" destId="{60E99035-459D-4085-B9BC-3B9BB04351C3}" srcOrd="5" destOrd="0" presId="urn:microsoft.com/office/officeart/2005/8/layout/list1"/>
    <dgm:cxn modelId="{CD2BE400-1497-4A57-8FEC-A7FC5C000C8E}" type="presParOf" srcId="{AC41EBE7-BAD6-4C87-B8F9-2818F9569529}" destId="{50946922-CC8B-4FD7-B2CD-DEA1C4FB6B65}" srcOrd="6" destOrd="0" presId="urn:microsoft.com/office/officeart/2005/8/layout/list1"/>
    <dgm:cxn modelId="{70957498-1C6A-46BB-9AD6-D2262035E50E}" type="presParOf" srcId="{AC41EBE7-BAD6-4C87-B8F9-2818F9569529}" destId="{9152D005-CB50-4EA8-88C6-7559D871416C}" srcOrd="7" destOrd="0" presId="urn:microsoft.com/office/officeart/2005/8/layout/list1"/>
    <dgm:cxn modelId="{A4FEFD08-D50F-45EF-9E05-8ABF9CEB41B5}" type="presParOf" srcId="{AC41EBE7-BAD6-4C87-B8F9-2818F9569529}" destId="{06A6F7CE-3D0D-4B44-AAB9-CA9CEC0FDFF3}" srcOrd="8" destOrd="0" presId="urn:microsoft.com/office/officeart/2005/8/layout/list1"/>
    <dgm:cxn modelId="{C618BF00-F9C1-4FED-8E09-3202CEEB4874}" type="presParOf" srcId="{06A6F7CE-3D0D-4B44-AAB9-CA9CEC0FDFF3}" destId="{F709F78C-547C-4360-9D4C-EB86FF439410}" srcOrd="0" destOrd="0" presId="urn:microsoft.com/office/officeart/2005/8/layout/list1"/>
    <dgm:cxn modelId="{DFDCC56D-08A6-4073-9353-2A585BEDE5B1}" type="presParOf" srcId="{06A6F7CE-3D0D-4B44-AAB9-CA9CEC0FDFF3}" destId="{C2094939-FB47-42B1-AE1F-8C78862231B5}" srcOrd="1" destOrd="0" presId="urn:microsoft.com/office/officeart/2005/8/layout/list1"/>
    <dgm:cxn modelId="{0A1FB74D-0FFC-4E40-B788-D4B94432D42E}" type="presParOf" srcId="{AC41EBE7-BAD6-4C87-B8F9-2818F9569529}" destId="{10148C53-E6E0-4FCC-9C40-97DC0638E39F}" srcOrd="9" destOrd="0" presId="urn:microsoft.com/office/officeart/2005/8/layout/list1"/>
    <dgm:cxn modelId="{8EBED156-93D9-481B-A9E5-F65E55D0ABC4}" type="presParOf" srcId="{AC41EBE7-BAD6-4C87-B8F9-2818F9569529}" destId="{8243BAD4-C525-46FE-9615-DEB114481762}" srcOrd="10" destOrd="0" presId="urn:microsoft.com/office/officeart/2005/8/layout/list1"/>
    <dgm:cxn modelId="{168D1D3E-B8A7-479D-BCEA-7D1453665244}" type="presParOf" srcId="{AC41EBE7-BAD6-4C87-B8F9-2818F9569529}" destId="{4AA71AEA-1C40-4C6E-8EF8-A14F630883BD}" srcOrd="11" destOrd="0" presId="urn:microsoft.com/office/officeart/2005/8/layout/list1"/>
    <dgm:cxn modelId="{CE2C89BB-517F-49A5-9476-C298A3C9F2F2}" type="presParOf" srcId="{AC41EBE7-BAD6-4C87-B8F9-2818F9569529}" destId="{0D7B8DA0-C317-4AF7-8CBF-668AF12C6A1F}" srcOrd="12" destOrd="0" presId="urn:microsoft.com/office/officeart/2005/8/layout/list1"/>
    <dgm:cxn modelId="{5727C1D0-0AE4-4126-B959-2BD9D3606249}" type="presParOf" srcId="{0D7B8DA0-C317-4AF7-8CBF-668AF12C6A1F}" destId="{949D164B-9496-41EF-AE6D-06B72ACCA5C7}" srcOrd="0" destOrd="0" presId="urn:microsoft.com/office/officeart/2005/8/layout/list1"/>
    <dgm:cxn modelId="{748C5A49-7B31-491A-9560-DB6422C59145}" type="presParOf" srcId="{0D7B8DA0-C317-4AF7-8CBF-668AF12C6A1F}" destId="{F43A7099-5CC5-4B55-845B-E5424A265DB7}" srcOrd="1" destOrd="0" presId="urn:microsoft.com/office/officeart/2005/8/layout/list1"/>
    <dgm:cxn modelId="{C153CBB1-B682-419E-A6CF-2673FB2533B1}" type="presParOf" srcId="{AC41EBE7-BAD6-4C87-B8F9-2818F9569529}" destId="{9994DD32-D5B5-472D-B8D9-BFED238579A7}" srcOrd="13" destOrd="0" presId="urn:microsoft.com/office/officeart/2005/8/layout/list1"/>
    <dgm:cxn modelId="{ED6F5FA7-AEA8-4A78-BD96-7A42D0098CC2}" type="presParOf" srcId="{AC41EBE7-BAD6-4C87-B8F9-2818F9569529}" destId="{BD6F2FF2-311B-4C66-B6B7-34B73B63F54D}" srcOrd="14" destOrd="0" presId="urn:microsoft.com/office/officeart/2005/8/layout/list1"/>
    <dgm:cxn modelId="{DA17485A-B611-40AB-9F1A-EC4F7E7E382A}" type="presParOf" srcId="{AC41EBE7-BAD6-4C87-B8F9-2818F9569529}" destId="{AD516C12-0BD1-4A78-97DE-DF82250519C9}" srcOrd="15" destOrd="0" presId="urn:microsoft.com/office/officeart/2005/8/layout/list1"/>
    <dgm:cxn modelId="{E75796A0-C8EF-4A11-B7C7-51CBD7802080}" type="presParOf" srcId="{AC41EBE7-BAD6-4C87-B8F9-2818F9569529}" destId="{87BE83FA-46C3-417A-9D73-4FB965DF097E}" srcOrd="16" destOrd="0" presId="urn:microsoft.com/office/officeart/2005/8/layout/list1"/>
    <dgm:cxn modelId="{F36E053F-5CBE-47E9-B773-E1A2793B8657}" type="presParOf" srcId="{87BE83FA-46C3-417A-9D73-4FB965DF097E}" destId="{4DADE284-04EC-49C1-B59B-510CA94822B5}" srcOrd="0" destOrd="0" presId="urn:microsoft.com/office/officeart/2005/8/layout/list1"/>
    <dgm:cxn modelId="{8C65D1C1-B4A9-4077-81B2-F431A6168FB6}" type="presParOf" srcId="{87BE83FA-46C3-417A-9D73-4FB965DF097E}" destId="{BBD4A606-6D1E-4B80-B316-6147D7C4DED3}" srcOrd="1" destOrd="0" presId="urn:microsoft.com/office/officeart/2005/8/layout/list1"/>
    <dgm:cxn modelId="{C624DD9D-313E-4CFC-BBF5-0E8ECB4ADDF3}" type="presParOf" srcId="{AC41EBE7-BAD6-4C87-B8F9-2818F9569529}" destId="{BE8FE1C6-C0FD-4573-BCB4-15269319FC12}" srcOrd="17" destOrd="0" presId="urn:microsoft.com/office/officeart/2005/8/layout/list1"/>
    <dgm:cxn modelId="{C3E400DC-C9F4-4FB2-9D2C-8A384216D0F1}" type="presParOf" srcId="{AC41EBE7-BAD6-4C87-B8F9-2818F9569529}" destId="{0B55AE9A-A6C8-448F-976D-B373E21F1699}" srcOrd="18" destOrd="0" presId="urn:microsoft.com/office/officeart/2005/8/layout/list1"/>
    <dgm:cxn modelId="{BA765B10-418E-4F9A-906B-250BFDA306F3}" type="presParOf" srcId="{AC41EBE7-BAD6-4C87-B8F9-2818F9569529}" destId="{50BDBA88-14F3-4D8D-8086-336AE9A7F0E5}" srcOrd="19" destOrd="0" presId="urn:microsoft.com/office/officeart/2005/8/layout/list1"/>
    <dgm:cxn modelId="{BF26129F-51D2-4036-9BC2-F77EE0360A1D}" type="presParOf" srcId="{AC41EBE7-BAD6-4C87-B8F9-2818F9569529}" destId="{BB89E7FE-7B55-4FFC-9B1F-DDC363BC85ED}" srcOrd="20" destOrd="0" presId="urn:microsoft.com/office/officeart/2005/8/layout/list1"/>
    <dgm:cxn modelId="{69B41659-E6BE-4342-A223-39233AA516C1}" type="presParOf" srcId="{BB89E7FE-7B55-4FFC-9B1F-DDC363BC85ED}" destId="{13A05D82-5B83-4DCC-8232-F0057D7B0C77}" srcOrd="0" destOrd="0" presId="urn:microsoft.com/office/officeart/2005/8/layout/list1"/>
    <dgm:cxn modelId="{6F720634-DAB5-401A-B14A-E3F122EB4064}" type="presParOf" srcId="{BB89E7FE-7B55-4FFC-9B1F-DDC363BC85ED}" destId="{317B31FC-E3EC-4935-BB49-859EABB1B0B6}" srcOrd="1" destOrd="0" presId="urn:microsoft.com/office/officeart/2005/8/layout/list1"/>
    <dgm:cxn modelId="{64B6B6EC-1874-4A77-8E4B-37F8F69FE6BC}" type="presParOf" srcId="{AC41EBE7-BAD6-4C87-B8F9-2818F9569529}" destId="{C171D0F4-97ED-428C-8E4F-3746BD90593E}" srcOrd="21" destOrd="0" presId="urn:microsoft.com/office/officeart/2005/8/layout/list1"/>
    <dgm:cxn modelId="{26236D4D-D425-4D3A-96BC-0BC4951B9999}" type="presParOf" srcId="{AC41EBE7-BAD6-4C87-B8F9-2818F9569529}" destId="{43DE3ABC-0791-4806-939E-AC5C9CBEF0CB}" srcOrd="22" destOrd="0" presId="urn:microsoft.com/office/officeart/2005/8/layout/list1"/>
    <dgm:cxn modelId="{CBC4CB9B-6A21-4FB6-A82E-70F66E61952C}" type="presParOf" srcId="{AC41EBE7-BAD6-4C87-B8F9-2818F9569529}" destId="{2FC72A95-16B1-439F-A6EF-16F830261521}" srcOrd="23" destOrd="0" presId="urn:microsoft.com/office/officeart/2005/8/layout/list1"/>
    <dgm:cxn modelId="{E6D4DCF0-BAFB-4F96-8996-2285E5C6D728}" type="presParOf" srcId="{AC41EBE7-BAD6-4C87-B8F9-2818F9569529}" destId="{C5CF28D0-4D2F-41FB-BE66-77629CEE1A3B}" srcOrd="24" destOrd="0" presId="urn:microsoft.com/office/officeart/2005/8/layout/list1"/>
    <dgm:cxn modelId="{2955F0E9-9BA1-43AC-A084-078EB5D6BA34}" type="presParOf" srcId="{C5CF28D0-4D2F-41FB-BE66-77629CEE1A3B}" destId="{457EF51B-0AF9-4DCF-A4A1-80723AAC6173}" srcOrd="0" destOrd="0" presId="urn:microsoft.com/office/officeart/2005/8/layout/list1"/>
    <dgm:cxn modelId="{73276675-AAE4-4F17-A9A1-10B1AE176453}" type="presParOf" srcId="{C5CF28D0-4D2F-41FB-BE66-77629CEE1A3B}" destId="{70673422-F778-4E77-884D-E18B703F8BC8}" srcOrd="1" destOrd="0" presId="urn:microsoft.com/office/officeart/2005/8/layout/list1"/>
    <dgm:cxn modelId="{045ABC2A-8A75-4CF6-82D7-00A1839B1882}" type="presParOf" srcId="{AC41EBE7-BAD6-4C87-B8F9-2818F9569529}" destId="{5D5A5EDD-6CD8-4471-9CF3-CD7A6A73237D}" srcOrd="25" destOrd="0" presId="urn:microsoft.com/office/officeart/2005/8/layout/list1"/>
    <dgm:cxn modelId="{D43BD7C8-4040-43F0-B493-1407AD8AE137}" type="presParOf" srcId="{AC41EBE7-BAD6-4C87-B8F9-2818F9569529}" destId="{51642576-E1C9-411B-8E5D-7F6D60839C8B}" srcOrd="26" destOrd="0" presId="urn:microsoft.com/office/officeart/2005/8/layout/list1"/>
    <dgm:cxn modelId="{C168BE8E-E83A-4FF4-879B-33A54C51CAB4}" type="presParOf" srcId="{AC41EBE7-BAD6-4C87-B8F9-2818F9569529}" destId="{75FFC184-0F6E-4098-AB0C-AA0527A8AA9E}" srcOrd="27" destOrd="0" presId="urn:microsoft.com/office/officeart/2005/8/layout/list1"/>
    <dgm:cxn modelId="{27ACD938-1B09-49D8-A60D-9110530E869D}" type="presParOf" srcId="{AC41EBE7-BAD6-4C87-B8F9-2818F9569529}" destId="{9EEB57B1-227B-47F5-A543-8CD9AE9435BA}" srcOrd="28" destOrd="0" presId="urn:microsoft.com/office/officeart/2005/8/layout/list1"/>
    <dgm:cxn modelId="{3CE64EFC-716D-4FCB-A2CB-FF824137989A}" type="presParOf" srcId="{9EEB57B1-227B-47F5-A543-8CD9AE9435BA}" destId="{899C2AF3-BC6C-4889-AEB2-5B3A2D0CF2F1}" srcOrd="0" destOrd="0" presId="urn:microsoft.com/office/officeart/2005/8/layout/list1"/>
    <dgm:cxn modelId="{E4636312-DDA6-4221-858C-384904B40BF0}" type="presParOf" srcId="{9EEB57B1-227B-47F5-A543-8CD9AE9435BA}" destId="{F3C00BDE-0615-4D20-8EF3-9D75996EFF80}" srcOrd="1" destOrd="0" presId="urn:microsoft.com/office/officeart/2005/8/layout/list1"/>
    <dgm:cxn modelId="{84123DD0-28B7-4F03-BD5D-4D8883A9DBA7}" type="presParOf" srcId="{AC41EBE7-BAD6-4C87-B8F9-2818F9569529}" destId="{9A1618A8-8546-47C7-8083-81C3602D7C76}" srcOrd="29" destOrd="0" presId="urn:microsoft.com/office/officeart/2005/8/layout/list1"/>
    <dgm:cxn modelId="{AAF822B3-28EE-4C12-B273-25ED9B42574D}" type="presParOf" srcId="{AC41EBE7-BAD6-4C87-B8F9-2818F9569529}" destId="{D601A02A-30E0-4514-A933-75A29009CC83}" srcOrd="30" destOrd="0" presId="urn:microsoft.com/office/officeart/2005/8/layout/list1"/>
    <dgm:cxn modelId="{373893D4-E638-4F0D-BBC0-1D0B24F56EEA}" type="presParOf" srcId="{AC41EBE7-BAD6-4C87-B8F9-2818F9569529}" destId="{E4354002-3641-4DC5-8246-FB2E9FC6BC81}" srcOrd="31" destOrd="0" presId="urn:microsoft.com/office/officeart/2005/8/layout/list1"/>
    <dgm:cxn modelId="{92BF3769-739D-4D55-8E57-022DE892B835}" type="presParOf" srcId="{AC41EBE7-BAD6-4C87-B8F9-2818F9569529}" destId="{254D6BFF-149F-456B-B9EC-33EFD00172F7}" srcOrd="32" destOrd="0" presId="urn:microsoft.com/office/officeart/2005/8/layout/list1"/>
    <dgm:cxn modelId="{FE7E67E9-9475-48DE-8F93-B0E8F26C22AE}" type="presParOf" srcId="{254D6BFF-149F-456B-B9EC-33EFD00172F7}" destId="{FED7EEDA-EE6D-4F59-B7AD-FB5E68C630A1}" srcOrd="0" destOrd="0" presId="urn:microsoft.com/office/officeart/2005/8/layout/list1"/>
    <dgm:cxn modelId="{FB267ACB-B904-4077-91C4-342AD957750B}" type="presParOf" srcId="{254D6BFF-149F-456B-B9EC-33EFD00172F7}" destId="{253A0FC9-459A-4083-8522-8AAC1C295F2D}" srcOrd="1" destOrd="0" presId="urn:microsoft.com/office/officeart/2005/8/layout/list1"/>
    <dgm:cxn modelId="{997C1374-6C1B-4C89-8080-EB1710428838}" type="presParOf" srcId="{AC41EBE7-BAD6-4C87-B8F9-2818F9569529}" destId="{346B39CC-BD41-40CE-80E3-182E8D3E6A19}" srcOrd="33" destOrd="0" presId="urn:microsoft.com/office/officeart/2005/8/layout/list1"/>
    <dgm:cxn modelId="{4F459B7F-20AE-4754-8251-BDFD0A86A3CE}" type="presParOf" srcId="{AC41EBE7-BAD6-4C87-B8F9-2818F9569529}" destId="{90B1647A-09C8-4E27-B602-ED95D0407F4D}" srcOrd="34" destOrd="0" presId="urn:microsoft.com/office/officeart/2005/8/layout/list1"/>
    <dgm:cxn modelId="{AB26444F-C98A-41A1-BF5C-E871BEF18A25}" type="presParOf" srcId="{AC41EBE7-BAD6-4C87-B8F9-2818F9569529}" destId="{D25739CD-FDFE-4A4A-9D60-189C77032668}" srcOrd="35" destOrd="0" presId="urn:microsoft.com/office/officeart/2005/8/layout/list1"/>
    <dgm:cxn modelId="{21B83537-4E35-4D8C-A0ED-F7CA03919B40}" type="presParOf" srcId="{AC41EBE7-BAD6-4C87-B8F9-2818F9569529}" destId="{9EA85173-0B66-412E-AC07-EBE8C83C4120}" srcOrd="36" destOrd="0" presId="urn:microsoft.com/office/officeart/2005/8/layout/list1"/>
    <dgm:cxn modelId="{1273DF45-D316-4961-8224-86EAEBD80988}" type="presParOf" srcId="{9EA85173-0B66-412E-AC07-EBE8C83C4120}" destId="{E3F5EED9-E205-49E6-B84D-531C77CAC7E4}" srcOrd="0" destOrd="0" presId="urn:microsoft.com/office/officeart/2005/8/layout/list1"/>
    <dgm:cxn modelId="{C574CF98-BA66-401B-81EC-793B51881DBA}" type="presParOf" srcId="{9EA85173-0B66-412E-AC07-EBE8C83C4120}" destId="{1286B03D-3489-49E7-B81A-C8ED679C095D}" srcOrd="1" destOrd="0" presId="urn:microsoft.com/office/officeart/2005/8/layout/list1"/>
    <dgm:cxn modelId="{BF0F5AC6-2F66-4A3E-BF12-B2714A03E119}" type="presParOf" srcId="{AC41EBE7-BAD6-4C87-B8F9-2818F9569529}" destId="{66295CFA-AD51-4CBF-9FEE-5387986396BA}" srcOrd="37" destOrd="0" presId="urn:microsoft.com/office/officeart/2005/8/layout/list1"/>
    <dgm:cxn modelId="{927EB413-04DC-4E2E-9C60-29293CA4A6E6}" type="presParOf" srcId="{AC41EBE7-BAD6-4C87-B8F9-2818F9569529}" destId="{629155F5-6ED1-4E66-B9EB-EF79FE44083E}" srcOrd="3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C56DFE3-5FFD-4E05-9053-644789320B30}">
      <dsp:nvSpPr>
        <dsp:cNvPr id="0" name=""/>
        <dsp:cNvSpPr/>
      </dsp:nvSpPr>
      <dsp:spPr>
        <a:xfrm>
          <a:off x="0" y="10022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7F020EC-98B2-443F-AC25-64E48A263D58}">
      <dsp:nvSpPr>
        <dsp:cNvPr id="0" name=""/>
        <dsp:cNvSpPr/>
      </dsp:nvSpPr>
      <dsp:spPr>
        <a:xfrm>
          <a:off x="282099" y="822870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 dirty="0" smtClean="0"/>
            <a:t>Stage 1: Engage and involve the community</a:t>
          </a:r>
          <a:endParaRPr lang="en-AU" sz="1000" b="1" kern="1200" dirty="0"/>
        </a:p>
      </dsp:txBody>
      <dsp:txXfrm>
        <a:off x="296509" y="837280"/>
        <a:ext cx="4963552" cy="266380"/>
      </dsp:txXfrm>
    </dsp:sp>
    <dsp:sp modelId="{50946922-CC8B-4FD7-B2CD-DEA1C4FB6B65}">
      <dsp:nvSpPr>
        <dsp:cNvPr id="0" name=""/>
        <dsp:cNvSpPr/>
      </dsp:nvSpPr>
      <dsp:spPr>
        <a:xfrm>
          <a:off x="0" y="14558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D17250D-CC29-41DD-8598-C48D2B8C45FA}">
      <dsp:nvSpPr>
        <dsp:cNvPr id="0" name=""/>
        <dsp:cNvSpPr/>
      </dsp:nvSpPr>
      <dsp:spPr>
        <a:xfrm>
          <a:off x="292735" y="1308224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 dirty="0" smtClean="0"/>
            <a:t>Stage 2: Review staff wellbeing</a:t>
          </a:r>
          <a:endParaRPr lang="en-AU" sz="1000" b="1" kern="1200" dirty="0"/>
        </a:p>
      </dsp:txBody>
      <dsp:txXfrm>
        <a:off x="307145" y="1322634"/>
        <a:ext cx="4963552" cy="266380"/>
      </dsp:txXfrm>
    </dsp:sp>
    <dsp:sp modelId="{8243BAD4-C525-46FE-9615-DEB114481762}">
      <dsp:nvSpPr>
        <dsp:cNvPr id="0" name=""/>
        <dsp:cNvSpPr/>
      </dsp:nvSpPr>
      <dsp:spPr>
        <a:xfrm>
          <a:off x="0" y="19094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2094939-FB47-42B1-AE1F-8C78862231B5}">
      <dsp:nvSpPr>
        <dsp:cNvPr id="0" name=""/>
        <dsp:cNvSpPr/>
      </dsp:nvSpPr>
      <dsp:spPr>
        <a:xfrm>
          <a:off x="292735" y="1761824"/>
          <a:ext cx="4992987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 dirty="0" smtClean="0"/>
            <a:t>Stage 3: Review student wellbeing outcomes</a:t>
          </a:r>
          <a:endParaRPr lang="en-AU" sz="1000" b="1" kern="1200" dirty="0"/>
        </a:p>
      </dsp:txBody>
      <dsp:txXfrm>
        <a:off x="307145" y="1776234"/>
        <a:ext cx="4964167" cy="266380"/>
      </dsp:txXfrm>
    </dsp:sp>
    <dsp:sp modelId="{BD6F2FF2-311B-4C66-B6B7-34B73B63F54D}">
      <dsp:nvSpPr>
        <dsp:cNvPr id="0" name=""/>
        <dsp:cNvSpPr/>
      </dsp:nvSpPr>
      <dsp:spPr>
        <a:xfrm>
          <a:off x="0" y="23630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43A7099-5CC5-4B55-845B-E5424A265DB7}">
      <dsp:nvSpPr>
        <dsp:cNvPr id="0" name=""/>
        <dsp:cNvSpPr/>
      </dsp:nvSpPr>
      <dsp:spPr>
        <a:xfrm>
          <a:off x="282099" y="2211891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 dirty="0" smtClean="0"/>
            <a:t>Stage 4: Use data to assess the quality of current practices</a:t>
          </a:r>
          <a:endParaRPr lang="en-AU" sz="1000" b="1" kern="1200" dirty="0"/>
        </a:p>
      </dsp:txBody>
      <dsp:txXfrm>
        <a:off x="296509" y="2226301"/>
        <a:ext cx="4963552" cy="266380"/>
      </dsp:txXfrm>
    </dsp:sp>
    <dsp:sp modelId="{0B55AE9A-A6C8-448F-976D-B373E21F1699}">
      <dsp:nvSpPr>
        <dsp:cNvPr id="0" name=""/>
        <dsp:cNvSpPr/>
      </dsp:nvSpPr>
      <dsp:spPr>
        <a:xfrm>
          <a:off x="0" y="28166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BD4A606-6D1E-4B80-B316-6147D7C4DED3}">
      <dsp:nvSpPr>
        <dsp:cNvPr id="0" name=""/>
        <dsp:cNvSpPr/>
      </dsp:nvSpPr>
      <dsp:spPr>
        <a:xfrm>
          <a:off x="292735" y="2669024"/>
          <a:ext cx="4992987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 dirty="0" smtClean="0"/>
            <a:t>Stage 5: Map policies and practices against outcomes</a:t>
          </a:r>
          <a:endParaRPr lang="en-AU" sz="1000" b="1" kern="1200" dirty="0"/>
        </a:p>
      </dsp:txBody>
      <dsp:txXfrm>
        <a:off x="307145" y="2683434"/>
        <a:ext cx="4964167" cy="266380"/>
      </dsp:txXfrm>
    </dsp:sp>
    <dsp:sp modelId="{43DE3ABC-0791-4806-939E-AC5C9CBEF0CB}">
      <dsp:nvSpPr>
        <dsp:cNvPr id="0" name=""/>
        <dsp:cNvSpPr/>
      </dsp:nvSpPr>
      <dsp:spPr>
        <a:xfrm>
          <a:off x="0" y="3270224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17B31FC-E3EC-4935-BB49-859EABB1B0B6}">
      <dsp:nvSpPr>
        <dsp:cNvPr id="0" name=""/>
        <dsp:cNvSpPr/>
      </dsp:nvSpPr>
      <dsp:spPr>
        <a:xfrm>
          <a:off x="292735" y="3122624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/>
            <a:t>Stage 6: Enable staff to reflect on their own pastoral care practice</a:t>
          </a:r>
          <a:r>
            <a:rPr lang="en-AU" sz="1000" kern="1200"/>
            <a:t>s</a:t>
          </a:r>
        </a:p>
      </dsp:txBody>
      <dsp:txXfrm>
        <a:off x="307145" y="3137034"/>
        <a:ext cx="4963552" cy="266380"/>
      </dsp:txXfrm>
    </dsp:sp>
    <dsp:sp modelId="{51642576-E1C9-411B-8E5D-7F6D60839C8B}">
      <dsp:nvSpPr>
        <dsp:cNvPr id="0" name=""/>
        <dsp:cNvSpPr/>
      </dsp:nvSpPr>
      <dsp:spPr>
        <a:xfrm>
          <a:off x="0" y="3723825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0673422-F778-4E77-884D-E18B703F8BC8}">
      <dsp:nvSpPr>
        <dsp:cNvPr id="0" name=""/>
        <dsp:cNvSpPr/>
      </dsp:nvSpPr>
      <dsp:spPr>
        <a:xfrm>
          <a:off x="292735" y="3576224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/>
            <a:t>Stage 7: Decide what needs to be stopped, started and kept</a:t>
          </a:r>
        </a:p>
      </dsp:txBody>
      <dsp:txXfrm>
        <a:off x="307145" y="3590634"/>
        <a:ext cx="4963552" cy="266380"/>
      </dsp:txXfrm>
    </dsp:sp>
    <dsp:sp modelId="{D601A02A-30E0-4514-A933-75A29009CC83}">
      <dsp:nvSpPr>
        <dsp:cNvPr id="0" name=""/>
        <dsp:cNvSpPr/>
      </dsp:nvSpPr>
      <dsp:spPr>
        <a:xfrm>
          <a:off x="0" y="4177425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00BDE-0615-4D20-8EF3-9D75996EFF80}">
      <dsp:nvSpPr>
        <dsp:cNvPr id="0" name=""/>
        <dsp:cNvSpPr/>
      </dsp:nvSpPr>
      <dsp:spPr>
        <a:xfrm>
          <a:off x="292735" y="4029825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/>
            <a:t>Stage 8: Clearly delineate roles and responsibilities</a:t>
          </a:r>
        </a:p>
      </dsp:txBody>
      <dsp:txXfrm>
        <a:off x="307145" y="4044235"/>
        <a:ext cx="4963552" cy="266380"/>
      </dsp:txXfrm>
    </dsp:sp>
    <dsp:sp modelId="{90B1647A-09C8-4E27-B602-ED95D0407F4D}">
      <dsp:nvSpPr>
        <dsp:cNvPr id="0" name=""/>
        <dsp:cNvSpPr/>
      </dsp:nvSpPr>
      <dsp:spPr>
        <a:xfrm>
          <a:off x="0" y="4631025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53A0FC9-459A-4083-8522-8AAC1C295F2D}">
      <dsp:nvSpPr>
        <dsp:cNvPr id="0" name=""/>
        <dsp:cNvSpPr/>
      </dsp:nvSpPr>
      <dsp:spPr>
        <a:xfrm>
          <a:off x="292735" y="4483425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/>
            <a:t>Stage 9: Communicate progress regularly</a:t>
          </a:r>
        </a:p>
      </dsp:txBody>
      <dsp:txXfrm>
        <a:off x="307145" y="4497835"/>
        <a:ext cx="4963552" cy="266380"/>
      </dsp:txXfrm>
    </dsp:sp>
    <dsp:sp modelId="{629155F5-6ED1-4E66-B9EB-EF79FE44083E}">
      <dsp:nvSpPr>
        <dsp:cNvPr id="0" name=""/>
        <dsp:cNvSpPr/>
      </dsp:nvSpPr>
      <dsp:spPr>
        <a:xfrm>
          <a:off x="0" y="5084625"/>
          <a:ext cx="5854700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286B03D-3489-49E7-B81A-C8ED679C095D}">
      <dsp:nvSpPr>
        <dsp:cNvPr id="0" name=""/>
        <dsp:cNvSpPr/>
      </dsp:nvSpPr>
      <dsp:spPr>
        <a:xfrm>
          <a:off x="292735" y="4937025"/>
          <a:ext cx="4992372" cy="295200"/>
        </a:xfrm>
        <a:prstGeom prst="roundRect">
          <a:avLst/>
        </a:prstGeom>
        <a:solidFill>
          <a:schemeClr val="accent5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906" tIns="0" rIns="154906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b="1" kern="1200"/>
            <a:t>Stage 10: Provide sufficient capacity and resources</a:t>
          </a:r>
        </a:p>
      </dsp:txBody>
      <dsp:txXfrm>
        <a:off x="307145" y="4951435"/>
        <a:ext cx="4963552" cy="2663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</dc:creator>
  <cp:keywords/>
  <dc:description/>
  <cp:lastModifiedBy>Donna Cross</cp:lastModifiedBy>
  <cp:revision>2</cp:revision>
  <cp:lastPrinted>2014-10-27T10:03:00Z</cp:lastPrinted>
  <dcterms:created xsi:type="dcterms:W3CDTF">2014-10-27T11:04:00Z</dcterms:created>
  <dcterms:modified xsi:type="dcterms:W3CDTF">2014-10-27T11:04:00Z</dcterms:modified>
</cp:coreProperties>
</file>